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0D71" w14:textId="77777777" w:rsidR="00522E6A" w:rsidRPr="00360A11" w:rsidRDefault="00F365B4" w:rsidP="00100879">
      <w:pPr>
        <w:jc w:val="center"/>
        <w:rPr>
          <w:rFonts w:ascii="Garamond" w:hAnsi="Garamond"/>
          <w:sz w:val="32"/>
          <w:szCs w:val="32"/>
        </w:rPr>
      </w:pPr>
      <w:r w:rsidRPr="00F365B4">
        <w:rPr>
          <w:rFonts w:ascii="Garamond" w:hAnsi="Garamond"/>
          <w:sz w:val="32"/>
          <w:szCs w:val="32"/>
        </w:rPr>
        <w:t>Step b</w:t>
      </w:r>
      <w:r w:rsidR="00360A11" w:rsidRPr="00F365B4">
        <w:rPr>
          <w:rFonts w:ascii="Garamond" w:hAnsi="Garamond"/>
          <w:sz w:val="32"/>
          <w:szCs w:val="32"/>
        </w:rPr>
        <w:t xml:space="preserve">ack and </w:t>
      </w:r>
      <w:r w:rsidR="00CF121B">
        <w:rPr>
          <w:rFonts w:ascii="Garamond" w:hAnsi="Garamond"/>
          <w:sz w:val="32"/>
          <w:szCs w:val="32"/>
        </w:rPr>
        <w:t>st</w:t>
      </w:r>
      <w:r w:rsidR="00F11084">
        <w:rPr>
          <w:rFonts w:ascii="Garamond" w:hAnsi="Garamond"/>
          <w:sz w:val="32"/>
          <w:szCs w:val="32"/>
        </w:rPr>
        <w:t>ep a</w:t>
      </w:r>
      <w:r w:rsidR="00360A11" w:rsidRPr="00F365B4">
        <w:rPr>
          <w:rFonts w:ascii="Garamond" w:hAnsi="Garamond"/>
          <w:sz w:val="32"/>
          <w:szCs w:val="32"/>
        </w:rPr>
        <w:t>side:</w:t>
      </w:r>
      <w:r w:rsidR="00360A11" w:rsidRPr="00360A11">
        <w:rPr>
          <w:rFonts w:ascii="Garamond" w:hAnsi="Garamond"/>
          <w:sz w:val="32"/>
          <w:szCs w:val="32"/>
        </w:rPr>
        <w:t xml:space="preserve"> R</w:t>
      </w:r>
      <w:r w:rsidR="00360A11">
        <w:rPr>
          <w:rFonts w:ascii="Garamond" w:hAnsi="Garamond"/>
          <w:sz w:val="32"/>
          <w:szCs w:val="32"/>
        </w:rPr>
        <w:t>er</w:t>
      </w:r>
      <w:r w:rsidR="00360A11" w:rsidRPr="00360A11">
        <w:rPr>
          <w:rFonts w:ascii="Garamond" w:hAnsi="Garamond"/>
          <w:sz w:val="32"/>
          <w:szCs w:val="32"/>
        </w:rPr>
        <w:t xml:space="preserve">eading </w:t>
      </w:r>
      <w:r w:rsidR="00360A11">
        <w:rPr>
          <w:rFonts w:ascii="Garamond" w:hAnsi="Garamond"/>
          <w:sz w:val="32"/>
          <w:szCs w:val="32"/>
        </w:rPr>
        <w:t xml:space="preserve">Caroline </w:t>
      </w:r>
      <w:r w:rsidR="00360A11" w:rsidRPr="00360A11">
        <w:rPr>
          <w:rFonts w:ascii="Garamond" w:hAnsi="Garamond"/>
          <w:sz w:val="32"/>
          <w:szCs w:val="32"/>
        </w:rPr>
        <w:t>Rooney</w:t>
      </w:r>
      <w:r w:rsidR="00100879">
        <w:rPr>
          <w:rFonts w:ascii="Garamond" w:hAnsi="Garamond"/>
          <w:sz w:val="32"/>
          <w:szCs w:val="32"/>
        </w:rPr>
        <w:t>’s work</w:t>
      </w:r>
      <w:r w:rsidR="00F11084">
        <w:rPr>
          <w:rFonts w:ascii="Garamond" w:hAnsi="Garamond"/>
          <w:sz w:val="32"/>
          <w:szCs w:val="32"/>
        </w:rPr>
        <w:t xml:space="preserve"> </w:t>
      </w:r>
      <w:r>
        <w:rPr>
          <w:rFonts w:ascii="Garamond" w:hAnsi="Garamond"/>
          <w:sz w:val="32"/>
          <w:szCs w:val="32"/>
        </w:rPr>
        <w:t>on a</w:t>
      </w:r>
      <w:r w:rsidR="00360A11">
        <w:rPr>
          <w:rFonts w:ascii="Garamond" w:hAnsi="Garamond"/>
          <w:sz w:val="32"/>
          <w:szCs w:val="32"/>
        </w:rPr>
        <w:t>nimism</w:t>
      </w:r>
      <w:r w:rsidR="00F11084">
        <w:rPr>
          <w:rFonts w:ascii="Garamond" w:hAnsi="Garamond"/>
          <w:sz w:val="32"/>
          <w:szCs w:val="32"/>
        </w:rPr>
        <w:t xml:space="preserve"> and African literature </w:t>
      </w:r>
      <w:r>
        <w:rPr>
          <w:rFonts w:ascii="Garamond" w:hAnsi="Garamond"/>
          <w:sz w:val="32"/>
          <w:szCs w:val="32"/>
        </w:rPr>
        <w:t xml:space="preserve">a quarter </w:t>
      </w:r>
      <w:r w:rsidR="00F11084">
        <w:rPr>
          <w:rFonts w:ascii="Garamond" w:hAnsi="Garamond"/>
          <w:sz w:val="32"/>
          <w:szCs w:val="32"/>
        </w:rPr>
        <w:t xml:space="preserve">of a </w:t>
      </w:r>
      <w:r>
        <w:rPr>
          <w:rFonts w:ascii="Garamond" w:hAnsi="Garamond"/>
          <w:sz w:val="32"/>
          <w:szCs w:val="32"/>
        </w:rPr>
        <w:t>century later</w:t>
      </w:r>
    </w:p>
    <w:p w14:paraId="5C5A93B9" w14:textId="77777777" w:rsidR="00360A11" w:rsidRDefault="00360A11" w:rsidP="00100879">
      <w:pPr>
        <w:jc w:val="center"/>
        <w:rPr>
          <w:rFonts w:ascii="Garamond" w:hAnsi="Garamond"/>
          <w:sz w:val="28"/>
          <w:szCs w:val="28"/>
        </w:rPr>
      </w:pPr>
    </w:p>
    <w:p w14:paraId="19E1FACC" w14:textId="77777777" w:rsidR="00360A11" w:rsidRDefault="00360A11" w:rsidP="00100879">
      <w:pPr>
        <w:jc w:val="center"/>
        <w:rPr>
          <w:rFonts w:ascii="Garamond" w:hAnsi="Garamond"/>
          <w:sz w:val="28"/>
          <w:szCs w:val="28"/>
        </w:rPr>
      </w:pPr>
      <w:r>
        <w:rPr>
          <w:rFonts w:ascii="Garamond" w:hAnsi="Garamond"/>
          <w:sz w:val="28"/>
          <w:szCs w:val="28"/>
        </w:rPr>
        <w:t>Ranka Primorac, University of Southampton, UK</w:t>
      </w:r>
      <w:r w:rsidR="00BF589A">
        <w:rPr>
          <w:rStyle w:val="FootnoteReference"/>
          <w:rFonts w:ascii="Garamond" w:hAnsi="Garamond"/>
          <w:sz w:val="28"/>
          <w:szCs w:val="28"/>
        </w:rPr>
        <w:footnoteReference w:id="1"/>
      </w:r>
    </w:p>
    <w:p w14:paraId="0D5F2EBE" w14:textId="77777777" w:rsidR="00F11084" w:rsidRDefault="00F11084">
      <w:pPr>
        <w:rPr>
          <w:rFonts w:ascii="Garamond" w:hAnsi="Garamond"/>
          <w:sz w:val="28"/>
          <w:szCs w:val="28"/>
        </w:rPr>
      </w:pPr>
    </w:p>
    <w:p w14:paraId="1790DF35" w14:textId="77777777" w:rsidR="00F11084" w:rsidRDefault="00100879" w:rsidP="00100879">
      <w:pPr>
        <w:jc w:val="center"/>
        <w:rPr>
          <w:rFonts w:ascii="Garamond" w:hAnsi="Garamond"/>
          <w:sz w:val="28"/>
          <w:szCs w:val="28"/>
        </w:rPr>
      </w:pPr>
      <w:r>
        <w:rPr>
          <w:rFonts w:ascii="Garamond" w:hAnsi="Garamond"/>
          <w:sz w:val="28"/>
          <w:szCs w:val="28"/>
        </w:rPr>
        <w:t>*</w:t>
      </w:r>
    </w:p>
    <w:p w14:paraId="2BCF9FDD" w14:textId="77777777" w:rsidR="00F365B4" w:rsidRDefault="00F365B4">
      <w:pPr>
        <w:rPr>
          <w:rFonts w:ascii="Garamond" w:hAnsi="Garamond"/>
          <w:sz w:val="28"/>
          <w:szCs w:val="28"/>
        </w:rPr>
      </w:pPr>
    </w:p>
    <w:p w14:paraId="5734B02F" w14:textId="77777777" w:rsidR="00100879" w:rsidRDefault="00100879">
      <w:pPr>
        <w:rPr>
          <w:rFonts w:ascii="Garamond" w:hAnsi="Garamond"/>
          <w:sz w:val="28"/>
          <w:szCs w:val="28"/>
        </w:rPr>
      </w:pPr>
    </w:p>
    <w:p w14:paraId="1B57DF2E" w14:textId="77777777" w:rsidR="00F365B4" w:rsidRDefault="00F11084">
      <w:pPr>
        <w:rPr>
          <w:rFonts w:ascii="Garamond" w:hAnsi="Garamond"/>
          <w:sz w:val="28"/>
          <w:szCs w:val="28"/>
        </w:rPr>
      </w:pPr>
      <w:r>
        <w:rPr>
          <w:rFonts w:ascii="Garamond" w:hAnsi="Garamond"/>
          <w:sz w:val="28"/>
          <w:szCs w:val="28"/>
        </w:rPr>
        <w:t>This indicates that t</w:t>
      </w:r>
      <w:r w:rsidR="00F365B4">
        <w:rPr>
          <w:rFonts w:ascii="Garamond" w:hAnsi="Garamond"/>
          <w:sz w:val="28"/>
          <w:szCs w:val="28"/>
        </w:rPr>
        <w:t xml:space="preserve">he Magistrate would need to </w:t>
      </w:r>
      <w:r>
        <w:rPr>
          <w:rFonts w:ascii="Garamond" w:hAnsi="Garamond"/>
          <w:i/>
          <w:iCs/>
          <w:sz w:val="28"/>
          <w:szCs w:val="28"/>
        </w:rPr>
        <w:t xml:space="preserve">step back </w:t>
      </w:r>
      <w:r>
        <w:rPr>
          <w:rFonts w:ascii="Garamond" w:hAnsi="Garamond"/>
          <w:sz w:val="28"/>
          <w:szCs w:val="28"/>
        </w:rPr>
        <w:t xml:space="preserve">and </w:t>
      </w:r>
      <w:r>
        <w:rPr>
          <w:rFonts w:ascii="Garamond" w:hAnsi="Garamond"/>
          <w:i/>
          <w:iCs/>
          <w:sz w:val="28"/>
          <w:szCs w:val="28"/>
        </w:rPr>
        <w:t>step aside</w:t>
      </w:r>
      <w:r>
        <w:rPr>
          <w:rFonts w:ascii="Garamond" w:hAnsi="Garamond"/>
          <w:sz w:val="28"/>
          <w:szCs w:val="28"/>
        </w:rPr>
        <w:t xml:space="preserve">, to allow for a seeing besides him. </w:t>
      </w:r>
    </w:p>
    <w:p w14:paraId="1519B4F7" w14:textId="77777777" w:rsidR="00840992" w:rsidRDefault="00840992">
      <w:pPr>
        <w:rPr>
          <w:rFonts w:ascii="Garamond" w:hAnsi="Garamond"/>
          <w:sz w:val="28"/>
          <w:szCs w:val="28"/>
        </w:rPr>
      </w:pPr>
    </w:p>
    <w:p w14:paraId="164025A0" w14:textId="77777777" w:rsidR="00F11084" w:rsidRPr="00F11084" w:rsidRDefault="00F11084">
      <w:pPr>
        <w:rPr>
          <w:rFonts w:ascii="Garamond" w:hAnsi="Garamond"/>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Those would be the steps to learn.</w:t>
      </w:r>
      <w:r w:rsidR="00C80889">
        <w:rPr>
          <w:rStyle w:val="FootnoteReference"/>
          <w:rFonts w:ascii="Garamond" w:hAnsi="Garamond"/>
          <w:sz w:val="28"/>
          <w:szCs w:val="28"/>
        </w:rPr>
        <w:footnoteReference w:id="2"/>
      </w:r>
    </w:p>
    <w:p w14:paraId="35F01FF3" w14:textId="77777777" w:rsidR="00360A11" w:rsidRDefault="00360A11">
      <w:pPr>
        <w:rPr>
          <w:rFonts w:ascii="Garamond" w:hAnsi="Garamond"/>
          <w:sz w:val="28"/>
          <w:szCs w:val="28"/>
        </w:rPr>
      </w:pPr>
    </w:p>
    <w:p w14:paraId="5806894A" w14:textId="77777777" w:rsidR="00F365B4" w:rsidRDefault="00F365B4">
      <w:pPr>
        <w:rPr>
          <w:rFonts w:ascii="Garamond" w:hAnsi="Garamond"/>
          <w:sz w:val="28"/>
          <w:szCs w:val="28"/>
        </w:rPr>
      </w:pPr>
    </w:p>
    <w:p w14:paraId="0DCDB7D3" w14:textId="445E0A4E" w:rsidR="001A5797" w:rsidRDefault="00360A11" w:rsidP="00607BE6">
      <w:pPr>
        <w:spacing w:line="360" w:lineRule="auto"/>
        <w:rPr>
          <w:rFonts w:ascii="Garamond" w:hAnsi="Garamond"/>
          <w:sz w:val="28"/>
          <w:szCs w:val="28"/>
        </w:rPr>
      </w:pPr>
      <w:r>
        <w:rPr>
          <w:rFonts w:ascii="Garamond" w:hAnsi="Garamond"/>
          <w:sz w:val="28"/>
          <w:szCs w:val="28"/>
        </w:rPr>
        <w:t>Caroline Rooney is Zimbabwean</w:t>
      </w:r>
      <w:r w:rsidR="00100879">
        <w:rPr>
          <w:rFonts w:ascii="Garamond" w:hAnsi="Garamond"/>
          <w:sz w:val="28"/>
          <w:szCs w:val="28"/>
        </w:rPr>
        <w:t>; t</w:t>
      </w:r>
      <w:r>
        <w:rPr>
          <w:rFonts w:ascii="Garamond" w:hAnsi="Garamond"/>
          <w:sz w:val="28"/>
          <w:szCs w:val="28"/>
        </w:rPr>
        <w:t xml:space="preserve">his </w:t>
      </w:r>
      <w:r w:rsidR="000F3414">
        <w:rPr>
          <w:rFonts w:ascii="Garamond" w:hAnsi="Garamond"/>
          <w:sz w:val="28"/>
          <w:szCs w:val="28"/>
        </w:rPr>
        <w:t>biographical</w:t>
      </w:r>
      <w:r>
        <w:rPr>
          <w:rFonts w:ascii="Garamond" w:hAnsi="Garamond"/>
          <w:sz w:val="28"/>
          <w:szCs w:val="28"/>
        </w:rPr>
        <w:t xml:space="preserve"> fact matters in the </w:t>
      </w:r>
      <w:r w:rsidR="00976E6B">
        <w:rPr>
          <w:rFonts w:ascii="Garamond" w:hAnsi="Garamond"/>
          <w:sz w:val="28"/>
          <w:szCs w:val="28"/>
        </w:rPr>
        <w:t xml:space="preserve">present </w:t>
      </w:r>
      <w:r>
        <w:rPr>
          <w:rFonts w:ascii="Garamond" w:hAnsi="Garamond"/>
          <w:sz w:val="28"/>
          <w:szCs w:val="28"/>
        </w:rPr>
        <w:t>context</w:t>
      </w:r>
      <w:r w:rsidR="00C03986">
        <w:rPr>
          <w:rFonts w:ascii="Garamond" w:hAnsi="Garamond"/>
          <w:sz w:val="28"/>
          <w:szCs w:val="28"/>
        </w:rPr>
        <w:t>.</w:t>
      </w:r>
      <w:r w:rsidR="00C80889">
        <w:rPr>
          <w:rFonts w:ascii="Garamond" w:hAnsi="Garamond"/>
          <w:sz w:val="28"/>
          <w:szCs w:val="28"/>
        </w:rPr>
        <w:t xml:space="preserve"> </w:t>
      </w:r>
      <w:r w:rsidR="00C03986">
        <w:rPr>
          <w:rFonts w:ascii="Garamond" w:hAnsi="Garamond"/>
          <w:sz w:val="28"/>
          <w:szCs w:val="28"/>
        </w:rPr>
        <w:t>I</w:t>
      </w:r>
      <w:r w:rsidR="00C80889">
        <w:rPr>
          <w:rFonts w:ascii="Garamond" w:hAnsi="Garamond"/>
          <w:sz w:val="28"/>
          <w:szCs w:val="28"/>
        </w:rPr>
        <w:t>t</w:t>
      </w:r>
      <w:r>
        <w:rPr>
          <w:rFonts w:ascii="Garamond" w:hAnsi="Garamond"/>
          <w:sz w:val="28"/>
          <w:szCs w:val="28"/>
        </w:rPr>
        <w:t xml:space="preserve"> explains how I (Ranka) met Caroline in the early 2000s, how I </w:t>
      </w:r>
      <w:r w:rsidR="00100879">
        <w:rPr>
          <w:rFonts w:ascii="Garamond" w:hAnsi="Garamond"/>
          <w:sz w:val="28"/>
          <w:szCs w:val="28"/>
        </w:rPr>
        <w:t xml:space="preserve">eventually </w:t>
      </w:r>
      <w:r>
        <w:rPr>
          <w:rFonts w:ascii="Garamond" w:hAnsi="Garamond"/>
          <w:sz w:val="28"/>
          <w:szCs w:val="28"/>
        </w:rPr>
        <w:t xml:space="preserve">came to </w:t>
      </w:r>
      <w:r w:rsidR="000F3414">
        <w:rPr>
          <w:rFonts w:ascii="Garamond" w:hAnsi="Garamond"/>
          <w:sz w:val="28"/>
          <w:szCs w:val="28"/>
        </w:rPr>
        <w:t xml:space="preserve">write </w:t>
      </w:r>
      <w:r>
        <w:rPr>
          <w:rFonts w:ascii="Garamond" w:hAnsi="Garamond"/>
          <w:sz w:val="28"/>
          <w:szCs w:val="28"/>
        </w:rPr>
        <w:t>th</w:t>
      </w:r>
      <w:r w:rsidR="000F3414">
        <w:rPr>
          <w:rFonts w:ascii="Garamond" w:hAnsi="Garamond"/>
          <w:sz w:val="28"/>
          <w:szCs w:val="28"/>
        </w:rPr>
        <w:t>is</w:t>
      </w:r>
      <w:r>
        <w:rPr>
          <w:rFonts w:ascii="Garamond" w:hAnsi="Garamond"/>
          <w:sz w:val="28"/>
          <w:szCs w:val="28"/>
        </w:rPr>
        <w:t xml:space="preserve"> piece, and how I knew what to look for</w:t>
      </w:r>
      <w:r w:rsidR="00A96323">
        <w:rPr>
          <w:rFonts w:ascii="Garamond" w:hAnsi="Garamond"/>
          <w:sz w:val="28"/>
          <w:szCs w:val="28"/>
        </w:rPr>
        <w:t xml:space="preserve"> </w:t>
      </w:r>
      <w:r>
        <w:rPr>
          <w:rFonts w:ascii="Garamond" w:hAnsi="Garamond"/>
          <w:sz w:val="28"/>
          <w:szCs w:val="28"/>
        </w:rPr>
        <w:t xml:space="preserve">in </w:t>
      </w:r>
      <w:r w:rsidR="00BF589A">
        <w:rPr>
          <w:rFonts w:ascii="Garamond" w:hAnsi="Garamond"/>
          <w:sz w:val="28"/>
          <w:szCs w:val="28"/>
        </w:rPr>
        <w:t>r</w:t>
      </w:r>
      <w:r>
        <w:rPr>
          <w:rFonts w:ascii="Garamond" w:hAnsi="Garamond"/>
          <w:sz w:val="28"/>
          <w:szCs w:val="28"/>
        </w:rPr>
        <w:t xml:space="preserve">eading her </w:t>
      </w:r>
      <w:r w:rsidR="000F3414">
        <w:rPr>
          <w:rFonts w:ascii="Garamond" w:hAnsi="Garamond"/>
          <w:sz w:val="28"/>
          <w:szCs w:val="28"/>
        </w:rPr>
        <w:t>thought-inspiring</w:t>
      </w:r>
      <w:r w:rsidR="00100879">
        <w:rPr>
          <w:rFonts w:ascii="Garamond" w:hAnsi="Garamond"/>
          <w:sz w:val="28"/>
          <w:szCs w:val="28"/>
        </w:rPr>
        <w:t>, intellectually demanding</w:t>
      </w:r>
      <w:r w:rsidR="00607BE6">
        <w:rPr>
          <w:rFonts w:ascii="Garamond" w:hAnsi="Garamond"/>
          <w:sz w:val="28"/>
          <w:szCs w:val="28"/>
        </w:rPr>
        <w:t xml:space="preserve">, </w:t>
      </w:r>
      <w:r w:rsidR="00100879">
        <w:rPr>
          <w:rFonts w:ascii="Garamond" w:hAnsi="Garamond"/>
          <w:sz w:val="28"/>
          <w:szCs w:val="28"/>
        </w:rPr>
        <w:t>funky</w:t>
      </w:r>
      <w:r w:rsidR="000F3414">
        <w:rPr>
          <w:rFonts w:ascii="Garamond" w:hAnsi="Garamond"/>
          <w:sz w:val="28"/>
          <w:szCs w:val="28"/>
        </w:rPr>
        <w:t xml:space="preserve"> 2000 monograph on </w:t>
      </w:r>
      <w:r w:rsidR="00976E6B">
        <w:rPr>
          <w:rFonts w:ascii="Garamond" w:hAnsi="Garamond"/>
          <w:sz w:val="28"/>
          <w:szCs w:val="28"/>
        </w:rPr>
        <w:t xml:space="preserve">animism, </w:t>
      </w:r>
      <w:r w:rsidR="009617B6">
        <w:rPr>
          <w:rFonts w:ascii="Garamond" w:hAnsi="Garamond"/>
          <w:sz w:val="28"/>
          <w:szCs w:val="28"/>
        </w:rPr>
        <w:t>W</w:t>
      </w:r>
      <w:r w:rsidR="00976E6B">
        <w:rPr>
          <w:rFonts w:ascii="Garamond" w:hAnsi="Garamond"/>
          <w:sz w:val="28"/>
          <w:szCs w:val="28"/>
        </w:rPr>
        <w:t xml:space="preserve">estern philosophy and African literature </w:t>
      </w:r>
      <w:r w:rsidR="000F3414">
        <w:rPr>
          <w:rFonts w:ascii="Garamond" w:hAnsi="Garamond"/>
          <w:sz w:val="28"/>
          <w:szCs w:val="28"/>
        </w:rPr>
        <w:t xml:space="preserve">– first </w:t>
      </w:r>
      <w:r w:rsidR="00840992">
        <w:rPr>
          <w:rFonts w:ascii="Garamond" w:hAnsi="Garamond"/>
          <w:sz w:val="28"/>
          <w:szCs w:val="28"/>
        </w:rPr>
        <w:t>a few years</w:t>
      </w:r>
      <w:r w:rsidR="000F3414">
        <w:rPr>
          <w:rFonts w:ascii="Garamond" w:hAnsi="Garamond"/>
          <w:sz w:val="28"/>
          <w:szCs w:val="28"/>
        </w:rPr>
        <w:t xml:space="preserve"> after it was published, and then again</w:t>
      </w:r>
      <w:r w:rsidR="00840992">
        <w:rPr>
          <w:rFonts w:ascii="Garamond" w:hAnsi="Garamond"/>
          <w:sz w:val="28"/>
          <w:szCs w:val="28"/>
        </w:rPr>
        <w:t xml:space="preserve"> </w:t>
      </w:r>
      <w:r w:rsidR="000F3414">
        <w:rPr>
          <w:rFonts w:ascii="Garamond" w:hAnsi="Garamond"/>
          <w:sz w:val="28"/>
          <w:szCs w:val="28"/>
        </w:rPr>
        <w:t>nearly a quarter of a century later.</w:t>
      </w:r>
      <w:r w:rsidR="00840992">
        <w:rPr>
          <w:rFonts w:ascii="Garamond" w:hAnsi="Garamond"/>
          <w:sz w:val="28"/>
          <w:szCs w:val="28"/>
        </w:rPr>
        <w:t xml:space="preserve"> </w:t>
      </w:r>
      <w:r w:rsidR="00840992">
        <w:rPr>
          <w:rFonts w:ascii="Garamond" w:hAnsi="Garamond"/>
          <w:i/>
          <w:iCs/>
          <w:sz w:val="28"/>
          <w:szCs w:val="28"/>
        </w:rPr>
        <w:t>African literature, Animism and Politics</w:t>
      </w:r>
      <w:r w:rsidR="006C1832">
        <w:rPr>
          <w:rFonts w:ascii="Garamond" w:hAnsi="Garamond"/>
          <w:sz w:val="28"/>
          <w:szCs w:val="28"/>
        </w:rPr>
        <w:t xml:space="preserve"> is a book about how a certain </w:t>
      </w:r>
      <w:r w:rsidR="008C45E7">
        <w:rPr>
          <w:rFonts w:ascii="Garamond" w:hAnsi="Garamond"/>
          <w:sz w:val="28"/>
          <w:szCs w:val="28"/>
        </w:rPr>
        <w:t>archive</w:t>
      </w:r>
      <w:r w:rsidR="006C1832">
        <w:rPr>
          <w:rFonts w:ascii="Garamond" w:hAnsi="Garamond"/>
          <w:sz w:val="28"/>
          <w:szCs w:val="28"/>
        </w:rPr>
        <w:t xml:space="preserve"> of Western </w:t>
      </w:r>
      <w:r w:rsidR="008C45E7">
        <w:rPr>
          <w:rFonts w:ascii="Garamond" w:hAnsi="Garamond"/>
          <w:sz w:val="28"/>
          <w:szCs w:val="28"/>
        </w:rPr>
        <w:t>critical th</w:t>
      </w:r>
      <w:r w:rsidR="00E731B5">
        <w:rPr>
          <w:rFonts w:ascii="Garamond" w:hAnsi="Garamond"/>
          <w:sz w:val="28"/>
          <w:szCs w:val="28"/>
        </w:rPr>
        <w:t>ought</w:t>
      </w:r>
      <w:r w:rsidR="006C1832">
        <w:rPr>
          <w:rFonts w:ascii="Garamond" w:hAnsi="Garamond"/>
          <w:sz w:val="28"/>
          <w:szCs w:val="28"/>
        </w:rPr>
        <w:t xml:space="preserve"> (</w:t>
      </w:r>
      <w:r w:rsidR="008C45E7">
        <w:rPr>
          <w:rFonts w:ascii="Garamond" w:hAnsi="Garamond"/>
          <w:sz w:val="28"/>
          <w:szCs w:val="28"/>
        </w:rPr>
        <w:t xml:space="preserve">stretching </w:t>
      </w:r>
      <w:r w:rsidR="006C1832">
        <w:rPr>
          <w:rFonts w:ascii="Garamond" w:hAnsi="Garamond"/>
          <w:sz w:val="28"/>
          <w:szCs w:val="28"/>
        </w:rPr>
        <w:t>from, say, Kant, via Hegel</w:t>
      </w:r>
      <w:r w:rsidR="008C45E7">
        <w:rPr>
          <w:rFonts w:ascii="Garamond" w:hAnsi="Garamond"/>
          <w:sz w:val="28"/>
          <w:szCs w:val="28"/>
        </w:rPr>
        <w:t xml:space="preserve"> and </w:t>
      </w:r>
      <w:r w:rsidR="006C1832">
        <w:rPr>
          <w:rFonts w:ascii="Garamond" w:hAnsi="Garamond"/>
          <w:sz w:val="28"/>
          <w:szCs w:val="28"/>
        </w:rPr>
        <w:t>Freud</w:t>
      </w:r>
      <w:r w:rsidR="007A6423">
        <w:rPr>
          <w:rFonts w:ascii="Garamond" w:hAnsi="Garamond"/>
          <w:sz w:val="28"/>
          <w:szCs w:val="28"/>
        </w:rPr>
        <w:t xml:space="preserve"> </w:t>
      </w:r>
      <w:r w:rsidR="008C45E7">
        <w:rPr>
          <w:rFonts w:ascii="Garamond" w:hAnsi="Garamond"/>
          <w:sz w:val="28"/>
          <w:szCs w:val="28"/>
        </w:rPr>
        <w:t xml:space="preserve">to </w:t>
      </w:r>
      <w:r w:rsidR="006C1832">
        <w:rPr>
          <w:rFonts w:ascii="Garamond" w:hAnsi="Garamond"/>
          <w:sz w:val="28"/>
          <w:szCs w:val="28"/>
        </w:rPr>
        <w:t>Derrida</w:t>
      </w:r>
      <w:r w:rsidR="008C45E7">
        <w:rPr>
          <w:rFonts w:ascii="Garamond" w:hAnsi="Garamond"/>
          <w:sz w:val="28"/>
          <w:szCs w:val="28"/>
        </w:rPr>
        <w:t xml:space="preserve"> </w:t>
      </w:r>
      <w:r w:rsidR="006C1832">
        <w:rPr>
          <w:rFonts w:ascii="Garamond" w:hAnsi="Garamond"/>
          <w:sz w:val="28"/>
          <w:szCs w:val="28"/>
        </w:rPr>
        <w:t>and Deleuze &amp; Guattari) misunderstands</w:t>
      </w:r>
      <w:r w:rsidR="00E731B5">
        <w:rPr>
          <w:rFonts w:ascii="Garamond" w:hAnsi="Garamond"/>
          <w:sz w:val="28"/>
          <w:szCs w:val="28"/>
        </w:rPr>
        <w:t xml:space="preserve"> and mis-labels</w:t>
      </w:r>
      <w:r w:rsidR="006C1832">
        <w:rPr>
          <w:rFonts w:ascii="Garamond" w:hAnsi="Garamond"/>
          <w:sz w:val="28"/>
          <w:szCs w:val="28"/>
        </w:rPr>
        <w:t xml:space="preserve">, yet </w:t>
      </w:r>
      <w:r w:rsidR="008C45E7">
        <w:rPr>
          <w:rFonts w:ascii="Garamond" w:hAnsi="Garamond"/>
          <w:sz w:val="28"/>
          <w:szCs w:val="28"/>
        </w:rPr>
        <w:t xml:space="preserve">also </w:t>
      </w:r>
      <w:r w:rsidR="006C1832">
        <w:rPr>
          <w:rFonts w:ascii="Garamond" w:hAnsi="Garamond"/>
          <w:sz w:val="28"/>
          <w:szCs w:val="28"/>
        </w:rPr>
        <w:t xml:space="preserve">rubs shoulders with and could be re-constellated to </w:t>
      </w:r>
      <w:r w:rsidR="00C03986">
        <w:rPr>
          <w:rFonts w:ascii="Garamond" w:hAnsi="Garamond"/>
          <w:sz w:val="28"/>
          <w:szCs w:val="28"/>
        </w:rPr>
        <w:t>acknowledge</w:t>
      </w:r>
      <w:r w:rsidR="008C45E7">
        <w:rPr>
          <w:rFonts w:ascii="Garamond" w:hAnsi="Garamond"/>
          <w:sz w:val="28"/>
          <w:szCs w:val="28"/>
        </w:rPr>
        <w:t xml:space="preserve">, African </w:t>
      </w:r>
      <w:r w:rsidR="00C03986">
        <w:rPr>
          <w:rFonts w:ascii="Garamond" w:hAnsi="Garamond"/>
          <w:sz w:val="28"/>
          <w:szCs w:val="28"/>
        </w:rPr>
        <w:t>animist beliefs and practices</w:t>
      </w:r>
      <w:r w:rsidR="008A3A38">
        <w:rPr>
          <w:rFonts w:ascii="Garamond" w:hAnsi="Garamond"/>
          <w:sz w:val="28"/>
          <w:szCs w:val="28"/>
        </w:rPr>
        <w:t xml:space="preserve">; </w:t>
      </w:r>
      <w:r w:rsidR="00C03986">
        <w:rPr>
          <w:rFonts w:ascii="Garamond" w:hAnsi="Garamond"/>
          <w:sz w:val="28"/>
          <w:szCs w:val="28"/>
        </w:rPr>
        <w:t xml:space="preserve">and </w:t>
      </w:r>
      <w:r w:rsidR="008A3A38">
        <w:rPr>
          <w:rFonts w:ascii="Garamond" w:hAnsi="Garamond"/>
          <w:sz w:val="28"/>
          <w:szCs w:val="28"/>
        </w:rPr>
        <w:t xml:space="preserve">about </w:t>
      </w:r>
      <w:r w:rsidR="00C03986">
        <w:rPr>
          <w:rFonts w:ascii="Garamond" w:hAnsi="Garamond"/>
          <w:sz w:val="28"/>
          <w:szCs w:val="28"/>
        </w:rPr>
        <w:t>how such beliefs and practices ha</w:t>
      </w:r>
      <w:r w:rsidR="008A3A38">
        <w:rPr>
          <w:rFonts w:ascii="Garamond" w:hAnsi="Garamond"/>
          <w:sz w:val="28"/>
          <w:szCs w:val="28"/>
        </w:rPr>
        <w:t>ve been</w:t>
      </w:r>
      <w:r w:rsidR="00C03986">
        <w:rPr>
          <w:rFonts w:ascii="Garamond" w:hAnsi="Garamond"/>
          <w:sz w:val="28"/>
          <w:szCs w:val="28"/>
        </w:rPr>
        <w:t xml:space="preserve"> mediated </w:t>
      </w:r>
      <w:r w:rsidR="008C45E7">
        <w:rPr>
          <w:rFonts w:ascii="Garamond" w:hAnsi="Garamond"/>
          <w:sz w:val="28"/>
          <w:szCs w:val="28"/>
        </w:rPr>
        <w:t xml:space="preserve">by </w:t>
      </w:r>
      <w:r w:rsidR="00A96323">
        <w:rPr>
          <w:rFonts w:ascii="Garamond" w:hAnsi="Garamond"/>
          <w:sz w:val="28"/>
          <w:szCs w:val="28"/>
        </w:rPr>
        <w:t xml:space="preserve">modern </w:t>
      </w:r>
      <w:r w:rsidR="008C45E7">
        <w:rPr>
          <w:rFonts w:ascii="Garamond" w:hAnsi="Garamond"/>
          <w:sz w:val="28"/>
          <w:szCs w:val="28"/>
        </w:rPr>
        <w:t>African literature</w:t>
      </w:r>
      <w:r w:rsidR="00A96323">
        <w:rPr>
          <w:rFonts w:ascii="Garamond" w:hAnsi="Garamond"/>
          <w:sz w:val="28"/>
          <w:szCs w:val="28"/>
        </w:rPr>
        <w:t>, which thus functions as a</w:t>
      </w:r>
      <w:r w:rsidR="00976E6B">
        <w:rPr>
          <w:rFonts w:ascii="Garamond" w:hAnsi="Garamond"/>
          <w:sz w:val="28"/>
          <w:szCs w:val="28"/>
        </w:rPr>
        <w:t xml:space="preserve">n </w:t>
      </w:r>
      <w:r w:rsidR="00A96323">
        <w:rPr>
          <w:rFonts w:ascii="Garamond" w:hAnsi="Garamond"/>
          <w:sz w:val="28"/>
          <w:szCs w:val="28"/>
        </w:rPr>
        <w:t>intellectual tradition in its own right</w:t>
      </w:r>
      <w:r w:rsidR="008C45E7">
        <w:rPr>
          <w:rFonts w:ascii="Garamond" w:hAnsi="Garamond"/>
          <w:sz w:val="28"/>
          <w:szCs w:val="28"/>
        </w:rPr>
        <w:t xml:space="preserve">. This is </w:t>
      </w:r>
      <w:r w:rsidR="008C45E7" w:rsidRPr="008C45E7">
        <w:rPr>
          <w:rFonts w:ascii="Garamond" w:hAnsi="Garamond"/>
          <w:i/>
          <w:iCs/>
          <w:sz w:val="28"/>
          <w:szCs w:val="28"/>
        </w:rPr>
        <w:t>a lot</w:t>
      </w:r>
      <w:r w:rsidR="00A96323">
        <w:rPr>
          <w:rFonts w:ascii="Garamond" w:hAnsi="Garamond"/>
          <w:sz w:val="28"/>
          <w:szCs w:val="28"/>
        </w:rPr>
        <w:t xml:space="preserve">. </w:t>
      </w:r>
      <w:r w:rsidR="00976E6B">
        <w:rPr>
          <w:rFonts w:ascii="Garamond" w:hAnsi="Garamond"/>
          <w:sz w:val="28"/>
          <w:szCs w:val="28"/>
        </w:rPr>
        <w:t>(It is not for nothing that</w:t>
      </w:r>
      <w:r w:rsidR="00840992">
        <w:rPr>
          <w:rFonts w:ascii="Garamond" w:hAnsi="Garamond"/>
          <w:sz w:val="28"/>
          <w:szCs w:val="28"/>
        </w:rPr>
        <w:t xml:space="preserve"> the</w:t>
      </w:r>
      <w:r w:rsidR="00976E6B">
        <w:rPr>
          <w:rFonts w:ascii="Garamond" w:hAnsi="Garamond"/>
          <w:sz w:val="28"/>
          <w:szCs w:val="28"/>
        </w:rPr>
        <w:t xml:space="preserve"> second sentence </w:t>
      </w:r>
      <w:r w:rsidR="00136046">
        <w:rPr>
          <w:rFonts w:ascii="Garamond" w:hAnsi="Garamond"/>
          <w:sz w:val="28"/>
          <w:szCs w:val="28"/>
        </w:rPr>
        <w:t xml:space="preserve">of </w:t>
      </w:r>
      <w:r w:rsidR="00976E6B">
        <w:rPr>
          <w:rFonts w:ascii="Garamond" w:hAnsi="Garamond"/>
          <w:sz w:val="28"/>
          <w:szCs w:val="28"/>
        </w:rPr>
        <w:t xml:space="preserve">the book’s </w:t>
      </w:r>
      <w:r w:rsidR="00840992">
        <w:rPr>
          <w:rFonts w:ascii="Garamond" w:hAnsi="Garamond"/>
          <w:sz w:val="28"/>
          <w:szCs w:val="28"/>
        </w:rPr>
        <w:t>I</w:t>
      </w:r>
      <w:r w:rsidR="00976E6B">
        <w:rPr>
          <w:rFonts w:ascii="Garamond" w:hAnsi="Garamond"/>
          <w:sz w:val="28"/>
          <w:szCs w:val="28"/>
        </w:rPr>
        <w:t xml:space="preserve">ntroduction </w:t>
      </w:r>
      <w:r w:rsidR="003E0849">
        <w:rPr>
          <w:rFonts w:ascii="Garamond" w:hAnsi="Garamond"/>
          <w:sz w:val="28"/>
          <w:szCs w:val="28"/>
        </w:rPr>
        <w:t>mischievously asks</w:t>
      </w:r>
      <w:r w:rsidR="00100879">
        <w:rPr>
          <w:rFonts w:ascii="Garamond" w:hAnsi="Garamond"/>
          <w:sz w:val="28"/>
          <w:szCs w:val="28"/>
        </w:rPr>
        <w:t xml:space="preserve"> its readers</w:t>
      </w:r>
      <w:r w:rsidR="003E0849">
        <w:rPr>
          <w:rFonts w:ascii="Garamond" w:hAnsi="Garamond"/>
          <w:sz w:val="28"/>
          <w:szCs w:val="28"/>
        </w:rPr>
        <w:t>,</w:t>
      </w:r>
      <w:r w:rsidR="00976E6B">
        <w:rPr>
          <w:rFonts w:ascii="Garamond" w:hAnsi="Garamond"/>
          <w:sz w:val="28"/>
          <w:szCs w:val="28"/>
        </w:rPr>
        <w:t xml:space="preserve"> ‘Have I lost you already?’</w:t>
      </w:r>
      <w:r w:rsidR="00840992">
        <w:rPr>
          <w:rFonts w:ascii="Garamond" w:hAnsi="Garamond"/>
          <w:sz w:val="28"/>
          <w:szCs w:val="28"/>
        </w:rPr>
        <w:t xml:space="preserve"> (1).</w:t>
      </w:r>
      <w:r w:rsidR="00976E6B">
        <w:rPr>
          <w:rFonts w:ascii="Garamond" w:hAnsi="Garamond"/>
          <w:sz w:val="28"/>
          <w:szCs w:val="28"/>
        </w:rPr>
        <w:t xml:space="preserve">) </w:t>
      </w:r>
      <w:r w:rsidR="008C45E7">
        <w:rPr>
          <w:rFonts w:ascii="Garamond" w:hAnsi="Garamond"/>
          <w:sz w:val="28"/>
          <w:szCs w:val="28"/>
        </w:rPr>
        <w:t>But I</w:t>
      </w:r>
      <w:r w:rsidR="00607BE6">
        <w:rPr>
          <w:rFonts w:ascii="Garamond" w:hAnsi="Garamond"/>
          <w:sz w:val="28"/>
          <w:szCs w:val="28"/>
        </w:rPr>
        <w:t>, too,</w:t>
      </w:r>
      <w:r w:rsidR="008C45E7">
        <w:rPr>
          <w:rFonts w:ascii="Garamond" w:hAnsi="Garamond"/>
          <w:sz w:val="28"/>
          <w:szCs w:val="28"/>
        </w:rPr>
        <w:t xml:space="preserve"> </w:t>
      </w:r>
      <w:r w:rsidR="00A96323">
        <w:rPr>
          <w:rFonts w:ascii="Garamond" w:hAnsi="Garamond"/>
          <w:sz w:val="28"/>
          <w:szCs w:val="28"/>
        </w:rPr>
        <w:t xml:space="preserve">have lived in Zimbabwe for a while and I </w:t>
      </w:r>
      <w:r w:rsidR="00136046">
        <w:rPr>
          <w:rFonts w:ascii="Garamond" w:hAnsi="Garamond"/>
          <w:sz w:val="28"/>
          <w:szCs w:val="28"/>
        </w:rPr>
        <w:t xml:space="preserve">knew long </w:t>
      </w:r>
      <w:r w:rsidR="007A6423">
        <w:rPr>
          <w:rFonts w:ascii="Garamond" w:hAnsi="Garamond"/>
          <w:sz w:val="28"/>
          <w:szCs w:val="28"/>
        </w:rPr>
        <w:t xml:space="preserve">before I </w:t>
      </w:r>
      <w:r w:rsidR="00840992">
        <w:rPr>
          <w:rFonts w:ascii="Garamond" w:hAnsi="Garamond"/>
          <w:sz w:val="28"/>
          <w:szCs w:val="28"/>
        </w:rPr>
        <w:t>entered academia</w:t>
      </w:r>
      <w:r w:rsidR="00136046">
        <w:rPr>
          <w:rFonts w:ascii="Garamond" w:hAnsi="Garamond"/>
          <w:sz w:val="28"/>
          <w:szCs w:val="28"/>
        </w:rPr>
        <w:t xml:space="preserve"> </w:t>
      </w:r>
      <w:r w:rsidR="008C45E7">
        <w:rPr>
          <w:rFonts w:ascii="Garamond" w:hAnsi="Garamond"/>
          <w:sz w:val="28"/>
          <w:szCs w:val="28"/>
        </w:rPr>
        <w:t xml:space="preserve">that </w:t>
      </w:r>
      <w:r w:rsidR="00C03986">
        <w:rPr>
          <w:rFonts w:ascii="Garamond" w:hAnsi="Garamond"/>
          <w:sz w:val="28"/>
          <w:szCs w:val="28"/>
        </w:rPr>
        <w:t>“the [Western</w:t>
      </w:r>
      <w:r w:rsidR="00136046">
        <w:rPr>
          <w:rFonts w:ascii="Garamond" w:hAnsi="Garamond"/>
          <w:sz w:val="28"/>
          <w:szCs w:val="28"/>
        </w:rPr>
        <w:t xml:space="preserve"> discursive</w:t>
      </w:r>
      <w:r w:rsidR="00C03986">
        <w:rPr>
          <w:rFonts w:ascii="Garamond" w:hAnsi="Garamond"/>
          <w:sz w:val="28"/>
          <w:szCs w:val="28"/>
        </w:rPr>
        <w:t xml:space="preserve">] </w:t>
      </w:r>
      <w:r w:rsidR="00C03986">
        <w:rPr>
          <w:rFonts w:ascii="Garamond" w:hAnsi="Garamond"/>
          <w:sz w:val="28"/>
          <w:szCs w:val="28"/>
        </w:rPr>
        <w:lastRenderedPageBreak/>
        <w:t xml:space="preserve">attempt to render an </w:t>
      </w:r>
      <w:r w:rsidR="008C45E7">
        <w:rPr>
          <w:rFonts w:ascii="Garamond" w:hAnsi="Garamond"/>
          <w:sz w:val="28"/>
          <w:szCs w:val="28"/>
        </w:rPr>
        <w:t xml:space="preserve">African culture </w:t>
      </w:r>
      <w:r w:rsidR="00C03986">
        <w:rPr>
          <w:rFonts w:ascii="Garamond" w:hAnsi="Garamond"/>
          <w:sz w:val="28"/>
          <w:szCs w:val="28"/>
        </w:rPr>
        <w:t>impossible [is] itself an impossibility for there just</w:t>
      </w:r>
      <w:r w:rsidR="008C45E7">
        <w:rPr>
          <w:rFonts w:ascii="Garamond" w:hAnsi="Garamond"/>
          <w:sz w:val="28"/>
          <w:szCs w:val="28"/>
        </w:rPr>
        <w:t xml:space="preserve"> </w:t>
      </w:r>
      <w:r w:rsidR="008C45E7" w:rsidRPr="008A3A38">
        <w:rPr>
          <w:rFonts w:ascii="Garamond" w:hAnsi="Garamond"/>
          <w:i/>
          <w:iCs/>
          <w:sz w:val="28"/>
          <w:szCs w:val="28"/>
        </w:rPr>
        <w:t>is</w:t>
      </w:r>
      <w:r w:rsidR="008C45E7">
        <w:rPr>
          <w:rFonts w:ascii="Garamond" w:hAnsi="Garamond"/>
          <w:sz w:val="28"/>
          <w:szCs w:val="28"/>
        </w:rPr>
        <w:t xml:space="preserve"> </w:t>
      </w:r>
      <w:r w:rsidR="008A3A38">
        <w:rPr>
          <w:rFonts w:ascii="Garamond" w:hAnsi="Garamond"/>
          <w:sz w:val="28"/>
          <w:szCs w:val="28"/>
        </w:rPr>
        <w:t xml:space="preserve">this culture in all its diversity.” (113) </w:t>
      </w:r>
      <w:r w:rsidR="001A5797">
        <w:rPr>
          <w:rFonts w:ascii="Garamond" w:hAnsi="Garamond"/>
          <w:sz w:val="28"/>
          <w:szCs w:val="28"/>
        </w:rPr>
        <w:t xml:space="preserve">Back in 2000, </w:t>
      </w:r>
      <w:r w:rsidR="003E0849">
        <w:rPr>
          <w:rFonts w:ascii="Garamond" w:hAnsi="Garamond"/>
          <w:i/>
          <w:iCs/>
          <w:sz w:val="28"/>
          <w:szCs w:val="28"/>
        </w:rPr>
        <w:t>Afrian Literature, Animism and Politics</w:t>
      </w:r>
      <w:r w:rsidR="00E731B5">
        <w:rPr>
          <w:rFonts w:ascii="Garamond" w:hAnsi="Garamond"/>
          <w:sz w:val="28"/>
          <w:szCs w:val="28"/>
        </w:rPr>
        <w:t xml:space="preserve"> </w:t>
      </w:r>
      <w:r w:rsidR="008630E5">
        <w:rPr>
          <w:rFonts w:ascii="Garamond" w:hAnsi="Garamond"/>
          <w:sz w:val="28"/>
          <w:szCs w:val="28"/>
        </w:rPr>
        <w:t xml:space="preserve">provided a pioneering </w:t>
      </w:r>
      <w:r w:rsidR="001A5797">
        <w:rPr>
          <w:rFonts w:ascii="Garamond" w:hAnsi="Garamond"/>
          <w:sz w:val="28"/>
          <w:szCs w:val="28"/>
        </w:rPr>
        <w:t>critical discussion</w:t>
      </w:r>
      <w:r w:rsidR="00E731B5">
        <w:rPr>
          <w:rFonts w:ascii="Garamond" w:hAnsi="Garamond"/>
          <w:sz w:val="28"/>
          <w:szCs w:val="28"/>
        </w:rPr>
        <w:t xml:space="preserve"> </w:t>
      </w:r>
      <w:r w:rsidR="001A5797">
        <w:rPr>
          <w:rFonts w:ascii="Garamond" w:hAnsi="Garamond"/>
          <w:sz w:val="28"/>
          <w:szCs w:val="28"/>
        </w:rPr>
        <w:t xml:space="preserve">of </w:t>
      </w:r>
      <w:r w:rsidR="0056662D">
        <w:rPr>
          <w:rFonts w:ascii="Garamond" w:hAnsi="Garamond"/>
          <w:sz w:val="28"/>
          <w:szCs w:val="28"/>
        </w:rPr>
        <w:t>how</w:t>
      </w:r>
      <w:r w:rsidR="001A5797">
        <w:rPr>
          <w:rFonts w:ascii="Garamond" w:hAnsi="Garamond"/>
          <w:sz w:val="28"/>
          <w:szCs w:val="28"/>
        </w:rPr>
        <w:t xml:space="preserve"> the </w:t>
      </w:r>
      <w:r w:rsidR="008A3A38">
        <w:rPr>
          <w:rFonts w:ascii="Garamond" w:hAnsi="Garamond"/>
          <w:sz w:val="28"/>
          <w:szCs w:val="28"/>
        </w:rPr>
        <w:t xml:space="preserve">thinkers </w:t>
      </w:r>
      <w:r w:rsidR="001A5797">
        <w:rPr>
          <w:rFonts w:ascii="Garamond" w:hAnsi="Garamond"/>
          <w:sz w:val="28"/>
          <w:szCs w:val="28"/>
        </w:rPr>
        <w:t xml:space="preserve">of Europe’s second </w:t>
      </w:r>
      <w:r w:rsidR="0060381E">
        <w:rPr>
          <w:rFonts w:ascii="Garamond" w:hAnsi="Garamond"/>
          <w:sz w:val="28"/>
          <w:szCs w:val="28"/>
        </w:rPr>
        <w:t>E</w:t>
      </w:r>
      <w:r w:rsidR="001A5797">
        <w:rPr>
          <w:rFonts w:ascii="Garamond" w:hAnsi="Garamond"/>
          <w:sz w:val="28"/>
          <w:szCs w:val="28"/>
        </w:rPr>
        <w:t xml:space="preserve">nlightenment </w:t>
      </w:r>
      <w:r w:rsidR="0056662D">
        <w:rPr>
          <w:rFonts w:ascii="Garamond" w:hAnsi="Garamond"/>
          <w:sz w:val="28"/>
          <w:szCs w:val="28"/>
        </w:rPr>
        <w:t>misr</w:t>
      </w:r>
      <w:r w:rsidR="00607BE6">
        <w:rPr>
          <w:rFonts w:ascii="Garamond" w:hAnsi="Garamond"/>
          <w:sz w:val="28"/>
          <w:szCs w:val="28"/>
        </w:rPr>
        <w:t>ead</w:t>
      </w:r>
      <w:r w:rsidR="007E1957">
        <w:rPr>
          <w:rFonts w:ascii="Garamond" w:hAnsi="Garamond"/>
          <w:sz w:val="28"/>
          <w:szCs w:val="28"/>
        </w:rPr>
        <w:t xml:space="preserve"> </w:t>
      </w:r>
      <w:r w:rsidR="008A3A38">
        <w:rPr>
          <w:rFonts w:ascii="Garamond" w:hAnsi="Garamond"/>
          <w:sz w:val="28"/>
          <w:szCs w:val="28"/>
        </w:rPr>
        <w:t xml:space="preserve">the </w:t>
      </w:r>
      <w:r w:rsidR="00891871">
        <w:rPr>
          <w:rFonts w:ascii="Garamond" w:hAnsi="Garamond"/>
          <w:sz w:val="28"/>
          <w:szCs w:val="28"/>
        </w:rPr>
        <w:t xml:space="preserve">cultural and </w:t>
      </w:r>
      <w:r w:rsidR="008A3A38">
        <w:rPr>
          <w:rFonts w:ascii="Garamond" w:hAnsi="Garamond"/>
          <w:sz w:val="28"/>
          <w:szCs w:val="28"/>
        </w:rPr>
        <w:t>ontological make-up of African worlds</w:t>
      </w:r>
      <w:r w:rsidR="001A5797">
        <w:rPr>
          <w:rFonts w:ascii="Garamond" w:hAnsi="Garamond"/>
          <w:sz w:val="28"/>
          <w:szCs w:val="28"/>
        </w:rPr>
        <w:t xml:space="preserve">, where even </w:t>
      </w:r>
      <w:r w:rsidR="003E0849">
        <w:rPr>
          <w:rFonts w:ascii="Garamond" w:hAnsi="Garamond"/>
          <w:sz w:val="28"/>
          <w:szCs w:val="28"/>
        </w:rPr>
        <w:t>some of</w:t>
      </w:r>
      <w:r w:rsidR="001A5797">
        <w:rPr>
          <w:rFonts w:ascii="Garamond" w:hAnsi="Garamond"/>
          <w:sz w:val="28"/>
          <w:szCs w:val="28"/>
        </w:rPr>
        <w:t xml:space="preserve"> </w:t>
      </w:r>
      <w:r w:rsidR="0060381E">
        <w:rPr>
          <w:rFonts w:ascii="Garamond" w:hAnsi="Garamond"/>
          <w:sz w:val="28"/>
          <w:szCs w:val="28"/>
        </w:rPr>
        <w:t>E</w:t>
      </w:r>
      <w:r w:rsidR="003E0849">
        <w:rPr>
          <w:rFonts w:ascii="Garamond" w:hAnsi="Garamond"/>
          <w:sz w:val="28"/>
          <w:szCs w:val="28"/>
        </w:rPr>
        <w:t>nlightenment’s staunchest critics--</w:t>
      </w:r>
      <w:r w:rsidR="001A5797">
        <w:rPr>
          <w:rFonts w:ascii="Garamond" w:hAnsi="Garamond"/>
          <w:sz w:val="28"/>
          <w:szCs w:val="28"/>
        </w:rPr>
        <w:t xml:space="preserve"> Derrida, Spivak, Deleuze</w:t>
      </w:r>
      <w:r w:rsidR="003E0849">
        <w:rPr>
          <w:rFonts w:ascii="Garamond" w:hAnsi="Garamond"/>
          <w:sz w:val="28"/>
          <w:szCs w:val="28"/>
        </w:rPr>
        <w:t xml:space="preserve"> and </w:t>
      </w:r>
      <w:r w:rsidR="001A5797">
        <w:rPr>
          <w:rFonts w:ascii="Garamond" w:hAnsi="Garamond"/>
          <w:sz w:val="28"/>
          <w:szCs w:val="28"/>
        </w:rPr>
        <w:t>Guattari</w:t>
      </w:r>
      <w:r w:rsidR="008630E5">
        <w:rPr>
          <w:rFonts w:ascii="Garamond" w:hAnsi="Garamond"/>
          <w:sz w:val="28"/>
          <w:szCs w:val="28"/>
        </w:rPr>
        <w:t>—</w:t>
      </w:r>
      <w:r w:rsidR="001A5797">
        <w:rPr>
          <w:rFonts w:ascii="Garamond" w:hAnsi="Garamond"/>
          <w:sz w:val="28"/>
          <w:szCs w:val="28"/>
        </w:rPr>
        <w:t>fail</w:t>
      </w:r>
      <w:r w:rsidR="008630E5">
        <w:rPr>
          <w:rFonts w:ascii="Garamond" w:hAnsi="Garamond"/>
          <w:sz w:val="28"/>
          <w:szCs w:val="28"/>
        </w:rPr>
        <w:t xml:space="preserve">ed </w:t>
      </w:r>
      <w:r w:rsidR="001A5797">
        <w:rPr>
          <w:rFonts w:ascii="Garamond" w:hAnsi="Garamond"/>
          <w:sz w:val="28"/>
          <w:szCs w:val="28"/>
        </w:rPr>
        <w:t xml:space="preserve">to address </w:t>
      </w:r>
      <w:r w:rsidR="00136046">
        <w:rPr>
          <w:rFonts w:ascii="Garamond" w:hAnsi="Garamond"/>
          <w:sz w:val="28"/>
          <w:szCs w:val="28"/>
        </w:rPr>
        <w:t xml:space="preserve">adequately </w:t>
      </w:r>
      <w:r w:rsidR="001A5797">
        <w:rPr>
          <w:rFonts w:ascii="Garamond" w:hAnsi="Garamond"/>
          <w:sz w:val="28"/>
          <w:szCs w:val="28"/>
        </w:rPr>
        <w:t xml:space="preserve">the </w:t>
      </w:r>
      <w:r w:rsidR="003E0849">
        <w:rPr>
          <w:rFonts w:ascii="Garamond" w:hAnsi="Garamond"/>
          <w:sz w:val="28"/>
          <w:szCs w:val="28"/>
        </w:rPr>
        <w:t xml:space="preserve">Africa-shaped </w:t>
      </w:r>
      <w:r w:rsidR="001A5797">
        <w:rPr>
          <w:rFonts w:ascii="Garamond" w:hAnsi="Garamond"/>
          <w:sz w:val="28"/>
          <w:szCs w:val="28"/>
        </w:rPr>
        <w:t>blind spot</w:t>
      </w:r>
      <w:r w:rsidR="00840992">
        <w:rPr>
          <w:rFonts w:ascii="Garamond" w:hAnsi="Garamond"/>
          <w:sz w:val="28"/>
          <w:szCs w:val="28"/>
        </w:rPr>
        <w:t xml:space="preserve"> in </w:t>
      </w:r>
      <w:r w:rsidR="003E0849">
        <w:rPr>
          <w:rFonts w:ascii="Garamond" w:hAnsi="Garamond"/>
          <w:sz w:val="28"/>
          <w:szCs w:val="28"/>
        </w:rPr>
        <w:t xml:space="preserve">European </w:t>
      </w:r>
      <w:r w:rsidR="00ED1909">
        <w:rPr>
          <w:rFonts w:ascii="Garamond" w:hAnsi="Garamond"/>
          <w:sz w:val="28"/>
          <w:szCs w:val="28"/>
        </w:rPr>
        <w:t>thought</w:t>
      </w:r>
      <w:r w:rsidR="00607BE6">
        <w:rPr>
          <w:rFonts w:ascii="Garamond" w:hAnsi="Garamond"/>
          <w:sz w:val="28"/>
          <w:szCs w:val="28"/>
        </w:rPr>
        <w:t>. This blindness was</w:t>
      </w:r>
      <w:r w:rsidR="003E0849">
        <w:rPr>
          <w:rFonts w:ascii="Garamond" w:hAnsi="Garamond"/>
          <w:sz w:val="28"/>
          <w:szCs w:val="28"/>
        </w:rPr>
        <w:t xml:space="preserve"> </w:t>
      </w:r>
      <w:r w:rsidR="005749C8">
        <w:rPr>
          <w:rFonts w:ascii="Garamond" w:hAnsi="Garamond"/>
          <w:sz w:val="28"/>
          <w:szCs w:val="28"/>
        </w:rPr>
        <w:t>enabled</w:t>
      </w:r>
      <w:r w:rsidR="003E0849">
        <w:rPr>
          <w:rFonts w:ascii="Garamond" w:hAnsi="Garamond"/>
          <w:sz w:val="28"/>
          <w:szCs w:val="28"/>
        </w:rPr>
        <w:t xml:space="preserve"> by </w:t>
      </w:r>
      <w:r w:rsidR="00607BE6">
        <w:rPr>
          <w:rFonts w:ascii="Garamond" w:hAnsi="Garamond"/>
          <w:sz w:val="28"/>
          <w:szCs w:val="28"/>
        </w:rPr>
        <w:t>Europe’s</w:t>
      </w:r>
      <w:r w:rsidR="003E0849">
        <w:rPr>
          <w:rFonts w:ascii="Garamond" w:hAnsi="Garamond"/>
          <w:sz w:val="28"/>
          <w:szCs w:val="28"/>
        </w:rPr>
        <w:t xml:space="preserve"> </w:t>
      </w:r>
      <w:r w:rsidR="005749C8">
        <w:rPr>
          <w:rFonts w:ascii="Garamond" w:hAnsi="Garamond"/>
          <w:sz w:val="28"/>
          <w:szCs w:val="28"/>
        </w:rPr>
        <w:t xml:space="preserve">long </w:t>
      </w:r>
      <w:r w:rsidR="003E0849">
        <w:rPr>
          <w:rFonts w:ascii="Garamond" w:hAnsi="Garamond"/>
          <w:sz w:val="28"/>
          <w:szCs w:val="28"/>
        </w:rPr>
        <w:t xml:space="preserve">tradition of </w:t>
      </w:r>
      <w:r w:rsidR="005749C8">
        <w:rPr>
          <w:rFonts w:ascii="Garamond" w:hAnsi="Garamond"/>
          <w:sz w:val="28"/>
          <w:szCs w:val="28"/>
        </w:rPr>
        <w:t>opposing</w:t>
      </w:r>
      <w:r w:rsidR="003E0849">
        <w:rPr>
          <w:rFonts w:ascii="Garamond" w:hAnsi="Garamond"/>
          <w:sz w:val="28"/>
          <w:szCs w:val="28"/>
        </w:rPr>
        <w:t xml:space="preserve"> </w:t>
      </w:r>
      <w:r w:rsidR="00100879">
        <w:rPr>
          <w:rFonts w:ascii="Garamond" w:hAnsi="Garamond"/>
          <w:sz w:val="28"/>
          <w:szCs w:val="28"/>
        </w:rPr>
        <w:t>“</w:t>
      </w:r>
      <w:r w:rsidR="003E0849">
        <w:rPr>
          <w:rFonts w:ascii="Garamond" w:hAnsi="Garamond"/>
          <w:sz w:val="28"/>
          <w:szCs w:val="28"/>
        </w:rPr>
        <w:t xml:space="preserve">man” </w:t>
      </w:r>
      <w:r w:rsidR="005749C8">
        <w:rPr>
          <w:rFonts w:ascii="Garamond" w:hAnsi="Garamond"/>
          <w:sz w:val="28"/>
          <w:szCs w:val="28"/>
        </w:rPr>
        <w:t>to</w:t>
      </w:r>
      <w:r w:rsidR="003E0849">
        <w:rPr>
          <w:rFonts w:ascii="Garamond" w:hAnsi="Garamond"/>
          <w:sz w:val="28"/>
          <w:szCs w:val="28"/>
        </w:rPr>
        <w:t xml:space="preserve"> “nature</w:t>
      </w:r>
      <w:r w:rsidR="005749C8">
        <w:rPr>
          <w:rFonts w:ascii="Garamond" w:hAnsi="Garamond"/>
          <w:sz w:val="28"/>
          <w:szCs w:val="28"/>
        </w:rPr>
        <w:t>”</w:t>
      </w:r>
      <w:r w:rsidR="00607BE6">
        <w:rPr>
          <w:rFonts w:ascii="Garamond" w:hAnsi="Garamond"/>
          <w:sz w:val="28"/>
          <w:szCs w:val="28"/>
        </w:rPr>
        <w:t>,</w:t>
      </w:r>
      <w:r w:rsidR="00100879">
        <w:rPr>
          <w:rFonts w:ascii="Garamond" w:hAnsi="Garamond"/>
          <w:sz w:val="28"/>
          <w:szCs w:val="28"/>
        </w:rPr>
        <w:t xml:space="preserve"> </w:t>
      </w:r>
      <w:r w:rsidR="00ED1909">
        <w:rPr>
          <w:rFonts w:ascii="Garamond" w:hAnsi="Garamond"/>
          <w:sz w:val="28"/>
          <w:szCs w:val="28"/>
        </w:rPr>
        <w:t xml:space="preserve">and critical thought itself to living time. </w:t>
      </w:r>
      <w:r w:rsidR="005749C8">
        <w:rPr>
          <w:rFonts w:ascii="Garamond" w:hAnsi="Garamond"/>
          <w:sz w:val="28"/>
          <w:szCs w:val="28"/>
        </w:rPr>
        <w:t>I</w:t>
      </w:r>
      <w:r w:rsidR="00ED1909">
        <w:rPr>
          <w:rFonts w:ascii="Garamond" w:hAnsi="Garamond"/>
          <w:sz w:val="28"/>
          <w:szCs w:val="28"/>
        </w:rPr>
        <w:t>n the book’s second half, i</w:t>
      </w:r>
      <w:r w:rsidR="005749C8">
        <w:rPr>
          <w:rFonts w:ascii="Garamond" w:hAnsi="Garamond"/>
          <w:sz w:val="28"/>
          <w:szCs w:val="28"/>
        </w:rPr>
        <w:t xml:space="preserve">n </w:t>
      </w:r>
      <w:r w:rsidR="00ED1909">
        <w:rPr>
          <w:rFonts w:ascii="Garamond" w:hAnsi="Garamond"/>
          <w:sz w:val="28"/>
          <w:szCs w:val="28"/>
        </w:rPr>
        <w:t>a</w:t>
      </w:r>
      <w:r w:rsidR="005749C8">
        <w:rPr>
          <w:rFonts w:ascii="Garamond" w:hAnsi="Garamond"/>
          <w:sz w:val="28"/>
          <w:szCs w:val="28"/>
        </w:rPr>
        <w:t xml:space="preserve"> </w:t>
      </w:r>
      <w:r w:rsidR="008630E5">
        <w:rPr>
          <w:rFonts w:ascii="Garamond" w:hAnsi="Garamond"/>
          <w:sz w:val="28"/>
          <w:szCs w:val="28"/>
        </w:rPr>
        <w:t>smile</w:t>
      </w:r>
      <w:r w:rsidR="005749C8">
        <w:rPr>
          <w:rFonts w:ascii="Garamond" w:hAnsi="Garamond"/>
          <w:sz w:val="28"/>
          <w:szCs w:val="28"/>
        </w:rPr>
        <w:t xml:space="preserve">-inducing reading of John </w:t>
      </w:r>
      <w:r w:rsidR="001A5797">
        <w:rPr>
          <w:rFonts w:ascii="Garamond" w:hAnsi="Garamond"/>
          <w:sz w:val="28"/>
          <w:szCs w:val="28"/>
        </w:rPr>
        <w:t>Coetzee</w:t>
      </w:r>
      <w:r w:rsidR="005749C8">
        <w:rPr>
          <w:rFonts w:ascii="Garamond" w:hAnsi="Garamond"/>
          <w:sz w:val="28"/>
          <w:szCs w:val="28"/>
        </w:rPr>
        <w:t xml:space="preserve">’s </w:t>
      </w:r>
      <w:r w:rsidR="008630E5">
        <w:rPr>
          <w:rFonts w:ascii="Garamond" w:hAnsi="Garamond"/>
          <w:sz w:val="28"/>
          <w:szCs w:val="28"/>
        </w:rPr>
        <w:t xml:space="preserve">1980 novel </w:t>
      </w:r>
      <w:r w:rsidR="008630E5">
        <w:rPr>
          <w:rFonts w:ascii="Garamond" w:hAnsi="Garamond"/>
          <w:i/>
          <w:iCs/>
          <w:sz w:val="28"/>
          <w:szCs w:val="28"/>
        </w:rPr>
        <w:t>Waiting for the Barbarians</w:t>
      </w:r>
      <w:r w:rsidR="008630E5">
        <w:rPr>
          <w:rFonts w:ascii="Garamond" w:hAnsi="Garamond"/>
          <w:sz w:val="28"/>
          <w:szCs w:val="28"/>
        </w:rPr>
        <w:t>,</w:t>
      </w:r>
      <w:r w:rsidR="00607BE6">
        <w:rPr>
          <w:rStyle w:val="FootnoteReference"/>
          <w:rFonts w:ascii="Garamond" w:hAnsi="Garamond"/>
          <w:sz w:val="28"/>
          <w:szCs w:val="28"/>
        </w:rPr>
        <w:footnoteReference w:id="3"/>
      </w:r>
      <w:r w:rsidR="008630E5">
        <w:rPr>
          <w:rFonts w:ascii="Garamond" w:hAnsi="Garamond"/>
          <w:sz w:val="28"/>
          <w:szCs w:val="28"/>
        </w:rPr>
        <w:t xml:space="preserve"> Rooney </w:t>
      </w:r>
      <w:r w:rsidR="00ED1909">
        <w:rPr>
          <w:rFonts w:ascii="Garamond" w:hAnsi="Garamond"/>
          <w:sz w:val="28"/>
          <w:szCs w:val="28"/>
        </w:rPr>
        <w:t>analyses the social and intellectual position</w:t>
      </w:r>
      <w:r w:rsidR="008630E5">
        <w:rPr>
          <w:rFonts w:ascii="Garamond" w:hAnsi="Garamond"/>
          <w:sz w:val="28"/>
          <w:szCs w:val="28"/>
        </w:rPr>
        <w:t xml:space="preserve"> of </w:t>
      </w:r>
      <w:r w:rsidR="00DA40F0">
        <w:rPr>
          <w:rFonts w:ascii="Garamond" w:hAnsi="Garamond"/>
          <w:sz w:val="28"/>
          <w:szCs w:val="28"/>
        </w:rPr>
        <w:t xml:space="preserve">the </w:t>
      </w:r>
      <w:r w:rsidR="00ED1909">
        <w:rPr>
          <w:rFonts w:ascii="Garamond" w:hAnsi="Garamond"/>
          <w:sz w:val="28"/>
          <w:szCs w:val="28"/>
        </w:rPr>
        <w:t xml:space="preserve">novel’s protagonist, a </w:t>
      </w:r>
      <w:r w:rsidR="008630E5">
        <w:rPr>
          <w:rFonts w:ascii="Garamond" w:hAnsi="Garamond"/>
          <w:sz w:val="28"/>
          <w:szCs w:val="28"/>
        </w:rPr>
        <w:t xml:space="preserve">male imperial official confronted with a native woman whose sight has been impaired by </w:t>
      </w:r>
      <w:r w:rsidR="00891871">
        <w:rPr>
          <w:rFonts w:ascii="Garamond" w:hAnsi="Garamond"/>
          <w:sz w:val="28"/>
          <w:szCs w:val="28"/>
        </w:rPr>
        <w:t xml:space="preserve">state </w:t>
      </w:r>
      <w:r w:rsidR="008630E5">
        <w:rPr>
          <w:rFonts w:ascii="Garamond" w:hAnsi="Garamond"/>
          <w:sz w:val="28"/>
          <w:szCs w:val="28"/>
        </w:rPr>
        <w:t>torture</w:t>
      </w:r>
      <w:r w:rsidR="00385EB0">
        <w:rPr>
          <w:rFonts w:ascii="Garamond" w:hAnsi="Garamond"/>
          <w:sz w:val="28"/>
          <w:szCs w:val="28"/>
        </w:rPr>
        <w:t xml:space="preserve">. </w:t>
      </w:r>
      <w:r w:rsidR="0056662D">
        <w:rPr>
          <w:rFonts w:ascii="Garamond" w:hAnsi="Garamond"/>
          <w:sz w:val="28"/>
          <w:szCs w:val="28"/>
        </w:rPr>
        <w:t xml:space="preserve">Not </w:t>
      </w:r>
      <w:r w:rsidR="00125015">
        <w:rPr>
          <w:rFonts w:ascii="Garamond" w:hAnsi="Garamond"/>
          <w:sz w:val="28"/>
          <w:szCs w:val="28"/>
        </w:rPr>
        <w:t xml:space="preserve">entirely </w:t>
      </w:r>
      <w:r w:rsidR="0056662D">
        <w:rPr>
          <w:rFonts w:ascii="Garamond" w:hAnsi="Garamond"/>
          <w:sz w:val="28"/>
          <w:szCs w:val="28"/>
        </w:rPr>
        <w:t xml:space="preserve">unlike the </w:t>
      </w:r>
      <w:r w:rsidR="00ED1909">
        <w:rPr>
          <w:rFonts w:ascii="Garamond" w:hAnsi="Garamond"/>
          <w:sz w:val="28"/>
          <w:szCs w:val="28"/>
        </w:rPr>
        <w:t xml:space="preserve">fathers of European philosophical thought that </w:t>
      </w:r>
      <w:r w:rsidR="007E1957">
        <w:rPr>
          <w:rFonts w:ascii="Garamond" w:hAnsi="Garamond"/>
          <w:sz w:val="28"/>
          <w:szCs w:val="28"/>
        </w:rPr>
        <w:t xml:space="preserve">Rooney </w:t>
      </w:r>
      <w:r w:rsidR="0056662D">
        <w:rPr>
          <w:rFonts w:ascii="Garamond" w:hAnsi="Garamond"/>
          <w:sz w:val="28"/>
          <w:szCs w:val="28"/>
        </w:rPr>
        <w:t>discusses</w:t>
      </w:r>
      <w:r w:rsidR="007E1957">
        <w:rPr>
          <w:rFonts w:ascii="Garamond" w:hAnsi="Garamond"/>
          <w:sz w:val="28"/>
          <w:szCs w:val="28"/>
        </w:rPr>
        <w:t xml:space="preserve"> before she turns to Coetzee</w:t>
      </w:r>
      <w:r w:rsidR="0056662D">
        <w:rPr>
          <w:rFonts w:ascii="Garamond" w:hAnsi="Garamond"/>
          <w:sz w:val="28"/>
          <w:szCs w:val="28"/>
        </w:rPr>
        <w:t>, the</w:t>
      </w:r>
      <w:r w:rsidR="00385EB0">
        <w:rPr>
          <w:rFonts w:ascii="Garamond" w:hAnsi="Garamond"/>
          <w:sz w:val="28"/>
          <w:szCs w:val="28"/>
        </w:rPr>
        <w:t xml:space="preserve"> Magistrate </w:t>
      </w:r>
      <w:r w:rsidR="008630E5">
        <w:rPr>
          <w:rFonts w:ascii="Garamond" w:hAnsi="Garamond"/>
          <w:sz w:val="28"/>
          <w:szCs w:val="28"/>
        </w:rPr>
        <w:t>cannot</w:t>
      </w:r>
      <w:r w:rsidR="00DA40F0">
        <w:rPr>
          <w:rFonts w:ascii="Garamond" w:hAnsi="Garamond"/>
          <w:sz w:val="28"/>
          <w:szCs w:val="28"/>
        </w:rPr>
        <w:t xml:space="preserve"> </w:t>
      </w:r>
      <w:r w:rsidR="008630E5">
        <w:rPr>
          <w:rFonts w:ascii="Garamond" w:hAnsi="Garamond"/>
          <w:sz w:val="28"/>
          <w:szCs w:val="28"/>
        </w:rPr>
        <w:t xml:space="preserve">see that </w:t>
      </w:r>
      <w:r w:rsidR="00891871">
        <w:rPr>
          <w:rFonts w:ascii="Garamond" w:hAnsi="Garamond"/>
          <w:sz w:val="28"/>
          <w:szCs w:val="28"/>
        </w:rPr>
        <w:t xml:space="preserve">what </w:t>
      </w:r>
      <w:r w:rsidR="00DA40F0">
        <w:rPr>
          <w:rFonts w:ascii="Garamond" w:hAnsi="Garamond"/>
          <w:sz w:val="28"/>
          <w:szCs w:val="28"/>
        </w:rPr>
        <w:t xml:space="preserve">he needs to </w:t>
      </w:r>
      <w:r w:rsidR="00891871">
        <w:rPr>
          <w:rFonts w:ascii="Garamond" w:hAnsi="Garamond"/>
          <w:sz w:val="28"/>
          <w:szCs w:val="28"/>
        </w:rPr>
        <w:t xml:space="preserve">do </w:t>
      </w:r>
      <w:r w:rsidR="00385EB0">
        <w:rPr>
          <w:rFonts w:ascii="Garamond" w:hAnsi="Garamond"/>
          <w:sz w:val="28"/>
          <w:szCs w:val="28"/>
        </w:rPr>
        <w:t xml:space="preserve">if he truly wants to </w:t>
      </w:r>
      <w:r w:rsidR="00891871">
        <w:rPr>
          <w:rFonts w:ascii="Garamond" w:hAnsi="Garamond"/>
          <w:sz w:val="28"/>
          <w:szCs w:val="28"/>
        </w:rPr>
        <w:t>open up a line of</w:t>
      </w:r>
      <w:r w:rsidR="00ED1909">
        <w:rPr>
          <w:rFonts w:ascii="Garamond" w:hAnsi="Garamond"/>
          <w:sz w:val="28"/>
          <w:szCs w:val="28"/>
        </w:rPr>
        <w:t xml:space="preserve"> vision</w:t>
      </w:r>
      <w:r w:rsidR="00891871">
        <w:rPr>
          <w:rFonts w:ascii="Garamond" w:hAnsi="Garamond"/>
          <w:sz w:val="28"/>
          <w:szCs w:val="28"/>
        </w:rPr>
        <w:t xml:space="preserve"> </w:t>
      </w:r>
      <w:r w:rsidR="0056662D">
        <w:rPr>
          <w:rFonts w:ascii="Garamond" w:hAnsi="Garamond"/>
          <w:sz w:val="28"/>
          <w:szCs w:val="28"/>
        </w:rPr>
        <w:t xml:space="preserve">between himself and </w:t>
      </w:r>
      <w:r w:rsidR="0027253C">
        <w:rPr>
          <w:rFonts w:ascii="Garamond" w:hAnsi="Garamond"/>
          <w:sz w:val="28"/>
          <w:szCs w:val="28"/>
        </w:rPr>
        <w:t>an overlooked</w:t>
      </w:r>
      <w:r w:rsidR="0056662D">
        <w:rPr>
          <w:rFonts w:ascii="Garamond" w:hAnsi="Garamond"/>
          <w:sz w:val="28"/>
          <w:szCs w:val="28"/>
        </w:rPr>
        <w:t xml:space="preserve"> </w:t>
      </w:r>
      <w:r w:rsidR="003F708B">
        <w:rPr>
          <w:rFonts w:ascii="Garamond" w:hAnsi="Garamond"/>
          <w:sz w:val="28"/>
          <w:szCs w:val="28"/>
        </w:rPr>
        <w:t>o</w:t>
      </w:r>
      <w:r w:rsidR="00ED1909">
        <w:rPr>
          <w:rFonts w:ascii="Garamond" w:hAnsi="Garamond"/>
          <w:sz w:val="28"/>
          <w:szCs w:val="28"/>
        </w:rPr>
        <w:t>ther – the</w:t>
      </w:r>
      <w:r w:rsidR="0027253C">
        <w:rPr>
          <w:rFonts w:ascii="Garamond" w:hAnsi="Garamond"/>
          <w:sz w:val="28"/>
          <w:szCs w:val="28"/>
        </w:rPr>
        <w:t xml:space="preserve"> native</w:t>
      </w:r>
      <w:r w:rsidR="0056662D">
        <w:rPr>
          <w:rFonts w:ascii="Garamond" w:hAnsi="Garamond"/>
          <w:sz w:val="28"/>
          <w:szCs w:val="28"/>
        </w:rPr>
        <w:t xml:space="preserve"> </w:t>
      </w:r>
      <w:r w:rsidR="00ED1909">
        <w:rPr>
          <w:rFonts w:ascii="Garamond" w:hAnsi="Garamond"/>
          <w:sz w:val="28"/>
          <w:szCs w:val="28"/>
        </w:rPr>
        <w:t>woman</w:t>
      </w:r>
      <w:r w:rsidR="007E1957">
        <w:rPr>
          <w:rFonts w:ascii="Garamond" w:hAnsi="Garamond"/>
          <w:sz w:val="28"/>
          <w:szCs w:val="28"/>
        </w:rPr>
        <w:t xml:space="preserve"> </w:t>
      </w:r>
      <w:r w:rsidR="0056662D">
        <w:rPr>
          <w:rFonts w:ascii="Garamond" w:hAnsi="Garamond"/>
          <w:sz w:val="28"/>
          <w:szCs w:val="28"/>
        </w:rPr>
        <w:t>standing</w:t>
      </w:r>
      <w:r w:rsidR="007E1957">
        <w:rPr>
          <w:rFonts w:ascii="Garamond" w:hAnsi="Garamond"/>
          <w:sz w:val="28"/>
          <w:szCs w:val="28"/>
        </w:rPr>
        <w:t xml:space="preserve"> right</w:t>
      </w:r>
      <w:r w:rsidR="0056662D">
        <w:rPr>
          <w:rFonts w:ascii="Garamond" w:hAnsi="Garamond"/>
          <w:sz w:val="28"/>
          <w:szCs w:val="28"/>
        </w:rPr>
        <w:t xml:space="preserve"> in front of him</w:t>
      </w:r>
      <w:r w:rsidR="00ED1909">
        <w:rPr>
          <w:rFonts w:ascii="Garamond" w:hAnsi="Garamond"/>
          <w:sz w:val="28"/>
          <w:szCs w:val="28"/>
        </w:rPr>
        <w:t xml:space="preserve"> -</w:t>
      </w:r>
      <w:r w:rsidR="0056662D">
        <w:rPr>
          <w:rFonts w:ascii="Garamond" w:hAnsi="Garamond"/>
          <w:sz w:val="28"/>
          <w:szCs w:val="28"/>
        </w:rPr>
        <w:t xml:space="preserve"> is </w:t>
      </w:r>
      <w:r w:rsidR="007E1957">
        <w:rPr>
          <w:rFonts w:ascii="Garamond" w:hAnsi="Garamond"/>
          <w:sz w:val="28"/>
          <w:szCs w:val="28"/>
        </w:rPr>
        <w:t xml:space="preserve">to </w:t>
      </w:r>
      <w:r w:rsidR="0056662D">
        <w:rPr>
          <w:rFonts w:ascii="Garamond" w:hAnsi="Garamond"/>
          <w:sz w:val="28"/>
          <w:szCs w:val="28"/>
        </w:rPr>
        <w:t>get over and beside himself</w:t>
      </w:r>
      <w:r w:rsidR="00891871">
        <w:rPr>
          <w:rFonts w:ascii="Garamond" w:hAnsi="Garamond"/>
          <w:sz w:val="28"/>
          <w:szCs w:val="28"/>
        </w:rPr>
        <w:t xml:space="preserve">. </w:t>
      </w:r>
      <w:r w:rsidR="00891871">
        <w:rPr>
          <w:rFonts w:ascii="Garamond" w:hAnsi="Garamond"/>
          <w:i/>
          <w:iCs/>
          <w:sz w:val="28"/>
          <w:szCs w:val="28"/>
        </w:rPr>
        <w:t xml:space="preserve">African Literature, Animism and Politics </w:t>
      </w:r>
      <w:r w:rsidR="0056662D">
        <w:rPr>
          <w:rFonts w:ascii="Garamond" w:hAnsi="Garamond"/>
          <w:sz w:val="28"/>
          <w:szCs w:val="28"/>
        </w:rPr>
        <w:t xml:space="preserve">guides its readers through </w:t>
      </w:r>
      <w:r w:rsidR="00EB1912">
        <w:rPr>
          <w:rFonts w:ascii="Garamond" w:hAnsi="Garamond"/>
          <w:sz w:val="28"/>
          <w:szCs w:val="28"/>
        </w:rPr>
        <w:t xml:space="preserve">a version of </w:t>
      </w:r>
      <w:r w:rsidR="0056662D">
        <w:rPr>
          <w:rFonts w:ascii="Garamond" w:hAnsi="Garamond"/>
          <w:sz w:val="28"/>
          <w:szCs w:val="28"/>
        </w:rPr>
        <w:t>“the steps to learn”</w:t>
      </w:r>
      <w:r w:rsidR="00ED1909">
        <w:rPr>
          <w:rFonts w:ascii="Garamond" w:hAnsi="Garamond"/>
          <w:sz w:val="28"/>
          <w:szCs w:val="28"/>
        </w:rPr>
        <w:t>.</w:t>
      </w:r>
      <w:r w:rsidR="007E1957">
        <w:rPr>
          <w:rFonts w:ascii="Garamond" w:hAnsi="Garamond"/>
          <w:sz w:val="28"/>
          <w:szCs w:val="28"/>
        </w:rPr>
        <w:t xml:space="preserve"> </w:t>
      </w:r>
      <w:r w:rsidR="00891871">
        <w:rPr>
          <w:rFonts w:ascii="Garamond" w:hAnsi="Garamond"/>
          <w:sz w:val="28"/>
          <w:szCs w:val="28"/>
        </w:rPr>
        <w:t xml:space="preserve">In doing so, </w:t>
      </w:r>
      <w:r w:rsidR="00ED1909">
        <w:rPr>
          <w:rFonts w:ascii="Garamond" w:hAnsi="Garamond"/>
          <w:sz w:val="28"/>
          <w:szCs w:val="28"/>
        </w:rPr>
        <w:t xml:space="preserve">it </w:t>
      </w:r>
      <w:r w:rsidR="00607BE6">
        <w:rPr>
          <w:rFonts w:ascii="Garamond" w:hAnsi="Garamond"/>
          <w:sz w:val="28"/>
          <w:szCs w:val="28"/>
        </w:rPr>
        <w:t xml:space="preserve">arguably </w:t>
      </w:r>
      <w:r w:rsidR="00891871">
        <w:rPr>
          <w:rFonts w:ascii="Garamond" w:hAnsi="Garamond"/>
          <w:sz w:val="28"/>
          <w:szCs w:val="28"/>
        </w:rPr>
        <w:t xml:space="preserve">gets beside </w:t>
      </w:r>
      <w:r w:rsidR="00DA40F0">
        <w:rPr>
          <w:rFonts w:ascii="Garamond" w:hAnsi="Garamond"/>
          <w:sz w:val="28"/>
          <w:szCs w:val="28"/>
        </w:rPr>
        <w:t xml:space="preserve">and </w:t>
      </w:r>
      <w:r w:rsidR="001A5797">
        <w:rPr>
          <w:rFonts w:ascii="Garamond" w:hAnsi="Garamond"/>
          <w:sz w:val="28"/>
          <w:szCs w:val="28"/>
        </w:rPr>
        <w:t xml:space="preserve">exceeds the </w:t>
      </w:r>
      <w:r w:rsidR="007E1957">
        <w:rPr>
          <w:rFonts w:ascii="Garamond" w:hAnsi="Garamond"/>
          <w:sz w:val="28"/>
          <w:szCs w:val="28"/>
        </w:rPr>
        <w:t xml:space="preserve">very </w:t>
      </w:r>
      <w:r w:rsidR="001A5797">
        <w:rPr>
          <w:rFonts w:ascii="Garamond" w:hAnsi="Garamond"/>
          <w:sz w:val="28"/>
          <w:szCs w:val="28"/>
        </w:rPr>
        <w:t xml:space="preserve">academic paradigm that engendered it. </w:t>
      </w:r>
    </w:p>
    <w:p w14:paraId="2811C842" w14:textId="77777777" w:rsidR="003E0849" w:rsidRDefault="003E0849" w:rsidP="00607BE6">
      <w:pPr>
        <w:spacing w:line="360" w:lineRule="auto"/>
        <w:rPr>
          <w:rFonts w:ascii="Garamond" w:hAnsi="Garamond"/>
          <w:sz w:val="28"/>
          <w:szCs w:val="28"/>
        </w:rPr>
      </w:pPr>
    </w:p>
    <w:p w14:paraId="4D3C6511" w14:textId="6B6A32D9" w:rsidR="00D73E9D" w:rsidRDefault="0027253C" w:rsidP="00607BE6">
      <w:pPr>
        <w:spacing w:line="360" w:lineRule="auto"/>
        <w:rPr>
          <w:rFonts w:ascii="Garamond" w:hAnsi="Garamond"/>
          <w:sz w:val="28"/>
          <w:szCs w:val="28"/>
        </w:rPr>
      </w:pPr>
      <w:r>
        <w:rPr>
          <w:rFonts w:ascii="Garamond" w:hAnsi="Garamond"/>
          <w:sz w:val="28"/>
          <w:szCs w:val="28"/>
        </w:rPr>
        <w:t xml:space="preserve">On the final page, </w:t>
      </w:r>
      <w:r>
        <w:rPr>
          <w:rFonts w:ascii="Garamond" w:hAnsi="Garamond"/>
          <w:i/>
          <w:iCs/>
          <w:sz w:val="28"/>
          <w:szCs w:val="28"/>
        </w:rPr>
        <w:t xml:space="preserve">African Literature, Animism and Politics </w:t>
      </w:r>
      <w:r>
        <w:rPr>
          <w:rFonts w:ascii="Garamond" w:hAnsi="Garamond"/>
          <w:sz w:val="28"/>
          <w:szCs w:val="28"/>
        </w:rPr>
        <w:t>recapitulates</w:t>
      </w:r>
      <w:r w:rsidR="003B62CD">
        <w:rPr>
          <w:rFonts w:ascii="Garamond" w:hAnsi="Garamond"/>
          <w:sz w:val="28"/>
          <w:szCs w:val="28"/>
        </w:rPr>
        <w:t xml:space="preserve"> briefly the </w:t>
      </w:r>
      <w:r w:rsidR="00326052">
        <w:rPr>
          <w:rFonts w:ascii="Garamond" w:hAnsi="Garamond"/>
          <w:sz w:val="28"/>
          <w:szCs w:val="28"/>
        </w:rPr>
        <w:t xml:space="preserve">broad </w:t>
      </w:r>
      <w:r w:rsidR="003B62CD">
        <w:rPr>
          <w:rFonts w:ascii="Garamond" w:hAnsi="Garamond"/>
          <w:sz w:val="28"/>
          <w:szCs w:val="28"/>
        </w:rPr>
        <w:t xml:space="preserve">direction of its own research </w:t>
      </w:r>
      <w:r w:rsidR="00326052">
        <w:rPr>
          <w:rFonts w:ascii="Garamond" w:hAnsi="Garamond"/>
          <w:sz w:val="28"/>
          <w:szCs w:val="28"/>
        </w:rPr>
        <w:t>engagement</w:t>
      </w:r>
      <w:r w:rsidR="003B62CD">
        <w:rPr>
          <w:rFonts w:ascii="Garamond" w:hAnsi="Garamond"/>
          <w:sz w:val="28"/>
          <w:szCs w:val="28"/>
        </w:rPr>
        <w:t xml:space="preserve">. In seeking, broadly, to </w:t>
      </w:r>
      <w:r w:rsidR="00326052">
        <w:rPr>
          <w:rFonts w:ascii="Garamond" w:hAnsi="Garamond"/>
          <w:sz w:val="28"/>
          <w:szCs w:val="28"/>
        </w:rPr>
        <w:t xml:space="preserve">re-signify </w:t>
      </w:r>
      <w:r w:rsidR="003B62CD">
        <w:rPr>
          <w:rFonts w:ascii="Garamond" w:hAnsi="Garamond"/>
          <w:sz w:val="28"/>
          <w:szCs w:val="28"/>
        </w:rPr>
        <w:t xml:space="preserve">the unfashionable (at the time) term “animism” – the belief in spirits identified as part of the natural world – the book </w:t>
      </w:r>
      <w:r w:rsidR="00326052">
        <w:rPr>
          <w:rFonts w:ascii="Garamond" w:hAnsi="Garamond"/>
          <w:sz w:val="28"/>
          <w:szCs w:val="28"/>
        </w:rPr>
        <w:t>touches on</w:t>
      </w:r>
      <w:r w:rsidR="003B62CD">
        <w:rPr>
          <w:rFonts w:ascii="Garamond" w:hAnsi="Garamond"/>
          <w:sz w:val="28"/>
          <w:szCs w:val="28"/>
        </w:rPr>
        <w:t xml:space="preserve"> “African philosophies, Eastern philosophies, the mystical traditions, </w:t>
      </w:r>
      <w:r w:rsidR="00326052">
        <w:rPr>
          <w:rFonts w:ascii="Garamond" w:hAnsi="Garamond"/>
          <w:sz w:val="28"/>
          <w:szCs w:val="28"/>
        </w:rPr>
        <w:t xml:space="preserve">the study of literary creativity, psychoanalysis, modern physics and biology” (227). The </w:t>
      </w:r>
      <w:r w:rsidR="004613D4">
        <w:rPr>
          <w:rFonts w:ascii="Garamond" w:hAnsi="Garamond"/>
          <w:sz w:val="28"/>
          <w:szCs w:val="28"/>
        </w:rPr>
        <w:t xml:space="preserve">book’s careful </w:t>
      </w:r>
      <w:r w:rsidR="00326052">
        <w:rPr>
          <w:rFonts w:ascii="Garamond" w:hAnsi="Garamond"/>
          <w:sz w:val="28"/>
          <w:szCs w:val="28"/>
        </w:rPr>
        <w:t xml:space="preserve">interweaving of </w:t>
      </w:r>
      <w:r w:rsidR="00607BE6">
        <w:rPr>
          <w:rFonts w:ascii="Garamond" w:hAnsi="Garamond"/>
          <w:sz w:val="28"/>
          <w:szCs w:val="28"/>
        </w:rPr>
        <w:t xml:space="preserve">distinct </w:t>
      </w:r>
      <w:r w:rsidR="00326052">
        <w:rPr>
          <w:rFonts w:ascii="Garamond" w:hAnsi="Garamond"/>
          <w:sz w:val="28"/>
          <w:szCs w:val="28"/>
        </w:rPr>
        <w:lastRenderedPageBreak/>
        <w:t>analytical strands comprises precise readings of African, postcolonial and World literary texts</w:t>
      </w:r>
      <w:r w:rsidR="00277953">
        <w:rPr>
          <w:rFonts w:ascii="Garamond" w:hAnsi="Garamond"/>
          <w:sz w:val="28"/>
          <w:szCs w:val="28"/>
        </w:rPr>
        <w:t xml:space="preserve">, treated everywhere as dialogic partners </w:t>
      </w:r>
      <w:r w:rsidR="00607BE6">
        <w:rPr>
          <w:rFonts w:ascii="Garamond" w:hAnsi="Garamond"/>
          <w:sz w:val="28"/>
          <w:szCs w:val="28"/>
        </w:rPr>
        <w:t>to</w:t>
      </w:r>
      <w:r w:rsidR="00277953">
        <w:rPr>
          <w:rFonts w:ascii="Garamond" w:hAnsi="Garamond"/>
          <w:sz w:val="28"/>
          <w:szCs w:val="28"/>
        </w:rPr>
        <w:t xml:space="preserve"> philosophy and critical theory, rather than </w:t>
      </w:r>
      <w:r w:rsidR="009617B6">
        <w:rPr>
          <w:rFonts w:ascii="Garamond" w:hAnsi="Garamond"/>
          <w:sz w:val="28"/>
          <w:szCs w:val="28"/>
        </w:rPr>
        <w:t xml:space="preserve">as </w:t>
      </w:r>
      <w:r w:rsidR="00277953">
        <w:rPr>
          <w:rFonts w:ascii="Garamond" w:hAnsi="Garamond"/>
          <w:sz w:val="28"/>
          <w:szCs w:val="28"/>
        </w:rPr>
        <w:t>illustrative material.</w:t>
      </w:r>
      <w:r w:rsidR="00326052">
        <w:rPr>
          <w:rFonts w:ascii="Garamond" w:hAnsi="Garamond"/>
          <w:sz w:val="28"/>
          <w:szCs w:val="28"/>
        </w:rPr>
        <w:t xml:space="preserve"> Rooney’s </w:t>
      </w:r>
      <w:r w:rsidR="00277953">
        <w:rPr>
          <w:rFonts w:ascii="Garamond" w:hAnsi="Garamond"/>
          <w:sz w:val="28"/>
          <w:szCs w:val="28"/>
        </w:rPr>
        <w:t xml:space="preserve">takes on Amos Tutuola, Oscar Wilde, Nella Larsen, Giles Foden, Alex LaGuma </w:t>
      </w:r>
      <w:r w:rsidR="004613D4">
        <w:rPr>
          <w:rFonts w:ascii="Garamond" w:hAnsi="Garamond"/>
          <w:sz w:val="28"/>
          <w:szCs w:val="28"/>
        </w:rPr>
        <w:t xml:space="preserve">and others are </w:t>
      </w:r>
      <w:r w:rsidR="00277953">
        <w:rPr>
          <w:rFonts w:ascii="Garamond" w:hAnsi="Garamond"/>
          <w:sz w:val="28"/>
          <w:szCs w:val="28"/>
        </w:rPr>
        <w:t xml:space="preserve">unlikely to leave me any time soon. </w:t>
      </w:r>
      <w:r w:rsidR="004613D4">
        <w:rPr>
          <w:rFonts w:ascii="Garamond" w:hAnsi="Garamond"/>
          <w:sz w:val="28"/>
          <w:szCs w:val="28"/>
        </w:rPr>
        <w:t>(</w:t>
      </w:r>
      <w:r w:rsidR="00277953">
        <w:rPr>
          <w:rFonts w:ascii="Garamond" w:hAnsi="Garamond"/>
          <w:sz w:val="28"/>
          <w:szCs w:val="28"/>
        </w:rPr>
        <w:t>A personal favourite</w:t>
      </w:r>
      <w:r w:rsidR="004613D4">
        <w:rPr>
          <w:rFonts w:ascii="Garamond" w:hAnsi="Garamond"/>
          <w:sz w:val="28"/>
          <w:szCs w:val="28"/>
        </w:rPr>
        <w:t>:</w:t>
      </w:r>
      <w:r w:rsidR="00277953">
        <w:rPr>
          <w:rFonts w:ascii="Garamond" w:hAnsi="Garamond"/>
          <w:sz w:val="28"/>
          <w:szCs w:val="28"/>
        </w:rPr>
        <w:t xml:space="preserve"> the </w:t>
      </w:r>
      <w:r w:rsidR="004613D4">
        <w:rPr>
          <w:rFonts w:ascii="Garamond" w:hAnsi="Garamond"/>
          <w:sz w:val="28"/>
          <w:szCs w:val="28"/>
        </w:rPr>
        <w:t>deadpan comparisons between</w:t>
      </w:r>
      <w:r w:rsidR="00277953">
        <w:rPr>
          <w:rFonts w:ascii="Garamond" w:hAnsi="Garamond"/>
          <w:sz w:val="28"/>
          <w:szCs w:val="28"/>
        </w:rPr>
        <w:t xml:space="preserve"> Hegel </w:t>
      </w:r>
      <w:r w:rsidR="004613D4">
        <w:rPr>
          <w:rFonts w:ascii="Garamond" w:hAnsi="Garamond"/>
          <w:sz w:val="28"/>
          <w:szCs w:val="28"/>
        </w:rPr>
        <w:t>and</w:t>
      </w:r>
      <w:r w:rsidR="00277953">
        <w:rPr>
          <w:rFonts w:ascii="Garamond" w:hAnsi="Garamond"/>
          <w:sz w:val="28"/>
          <w:szCs w:val="28"/>
        </w:rPr>
        <w:t xml:space="preserve"> Tutuola’s Complete Gentleman.</w:t>
      </w:r>
      <w:r w:rsidR="004613D4">
        <w:rPr>
          <w:rFonts w:ascii="Garamond" w:hAnsi="Garamond"/>
          <w:sz w:val="28"/>
          <w:szCs w:val="28"/>
        </w:rPr>
        <w:t>)</w:t>
      </w:r>
      <w:r w:rsidR="00277953">
        <w:rPr>
          <w:rFonts w:ascii="Garamond" w:hAnsi="Garamond"/>
          <w:sz w:val="28"/>
          <w:szCs w:val="28"/>
        </w:rPr>
        <w:t xml:space="preserve"> Above all, this is a book </w:t>
      </w:r>
      <w:r w:rsidR="004613D4">
        <w:rPr>
          <w:rFonts w:ascii="Garamond" w:hAnsi="Garamond"/>
          <w:sz w:val="28"/>
          <w:szCs w:val="28"/>
        </w:rPr>
        <w:t>that demonstrates, time and time again and in direct opposition to Aristotle</w:t>
      </w:r>
      <w:r w:rsidR="00607BE6">
        <w:rPr>
          <w:rFonts w:ascii="Garamond" w:hAnsi="Garamond"/>
          <w:sz w:val="28"/>
          <w:szCs w:val="28"/>
        </w:rPr>
        <w:t xml:space="preserve"> </w:t>
      </w:r>
      <w:r w:rsidR="004613D4">
        <w:rPr>
          <w:rFonts w:ascii="Garamond" w:hAnsi="Garamond"/>
          <w:sz w:val="28"/>
          <w:szCs w:val="28"/>
        </w:rPr>
        <w:t>and those who write after him, that intellectual activity is a form of movement</w:t>
      </w:r>
      <w:r w:rsidR="003D5EC5">
        <w:rPr>
          <w:rFonts w:ascii="Garamond" w:hAnsi="Garamond"/>
          <w:sz w:val="28"/>
          <w:szCs w:val="28"/>
        </w:rPr>
        <w:t xml:space="preserve">: </w:t>
      </w:r>
      <w:r w:rsidR="004613D4">
        <w:rPr>
          <w:rFonts w:ascii="Garamond" w:hAnsi="Garamond"/>
          <w:sz w:val="28"/>
          <w:szCs w:val="28"/>
        </w:rPr>
        <w:t>literally, spirited</w:t>
      </w:r>
      <w:r w:rsidR="00D73E9D">
        <w:rPr>
          <w:rFonts w:ascii="Garamond" w:hAnsi="Garamond"/>
          <w:sz w:val="28"/>
          <w:szCs w:val="28"/>
        </w:rPr>
        <w:t>.</w:t>
      </w:r>
      <w:r w:rsidR="004613D4">
        <w:rPr>
          <w:rFonts w:ascii="Garamond" w:hAnsi="Garamond"/>
          <w:sz w:val="28"/>
          <w:szCs w:val="28"/>
        </w:rPr>
        <w:t xml:space="preserve"> </w:t>
      </w:r>
      <w:r w:rsidR="00607BE6">
        <w:rPr>
          <w:rFonts w:ascii="Garamond" w:hAnsi="Garamond"/>
          <w:sz w:val="28"/>
          <w:szCs w:val="28"/>
        </w:rPr>
        <w:t>Rooney’s</w:t>
      </w:r>
      <w:r w:rsidR="004613D4">
        <w:rPr>
          <w:rFonts w:ascii="Garamond" w:hAnsi="Garamond"/>
          <w:sz w:val="28"/>
          <w:szCs w:val="28"/>
        </w:rPr>
        <w:t xml:space="preserve"> </w:t>
      </w:r>
      <w:r w:rsidR="003D5EC5">
        <w:rPr>
          <w:rFonts w:ascii="Garamond" w:hAnsi="Garamond"/>
          <w:sz w:val="28"/>
          <w:szCs w:val="28"/>
        </w:rPr>
        <w:t>text</w:t>
      </w:r>
      <w:r w:rsidR="004613D4">
        <w:rPr>
          <w:rFonts w:ascii="Garamond" w:hAnsi="Garamond"/>
          <w:sz w:val="28"/>
          <w:szCs w:val="28"/>
        </w:rPr>
        <w:t xml:space="preserve"> addresses its readers</w:t>
      </w:r>
      <w:r w:rsidR="00D73E9D">
        <w:rPr>
          <w:rFonts w:ascii="Garamond" w:hAnsi="Garamond"/>
          <w:sz w:val="28"/>
          <w:szCs w:val="28"/>
        </w:rPr>
        <w:t xml:space="preserve"> directly</w:t>
      </w:r>
      <w:r w:rsidR="004613D4">
        <w:rPr>
          <w:rFonts w:ascii="Garamond" w:hAnsi="Garamond"/>
          <w:sz w:val="28"/>
          <w:szCs w:val="28"/>
        </w:rPr>
        <w:t>, leaves traces of earlier drafts, circles between topics</w:t>
      </w:r>
      <w:r w:rsidR="003D5EC5">
        <w:rPr>
          <w:rFonts w:ascii="Garamond" w:hAnsi="Garamond"/>
          <w:sz w:val="28"/>
          <w:szCs w:val="28"/>
        </w:rPr>
        <w:t xml:space="preserve"> at varying speeds</w:t>
      </w:r>
      <w:r w:rsidR="00D73E9D">
        <w:rPr>
          <w:rFonts w:ascii="Garamond" w:hAnsi="Garamond"/>
          <w:sz w:val="28"/>
          <w:szCs w:val="28"/>
        </w:rPr>
        <w:t>,</w:t>
      </w:r>
      <w:r w:rsidR="004613D4">
        <w:rPr>
          <w:rFonts w:ascii="Garamond" w:hAnsi="Garamond"/>
          <w:sz w:val="28"/>
          <w:szCs w:val="28"/>
        </w:rPr>
        <w:t xml:space="preserve"> and </w:t>
      </w:r>
      <w:r w:rsidR="00D73E9D">
        <w:rPr>
          <w:rFonts w:ascii="Garamond" w:hAnsi="Garamond"/>
          <w:sz w:val="28"/>
          <w:szCs w:val="28"/>
        </w:rPr>
        <w:t xml:space="preserve">adduces </w:t>
      </w:r>
      <w:r w:rsidR="004613D4">
        <w:rPr>
          <w:rFonts w:ascii="Garamond" w:hAnsi="Garamond"/>
          <w:sz w:val="28"/>
          <w:szCs w:val="28"/>
        </w:rPr>
        <w:t xml:space="preserve">examples without </w:t>
      </w:r>
      <w:r w:rsidR="00D73E9D">
        <w:rPr>
          <w:rFonts w:ascii="Garamond" w:hAnsi="Garamond"/>
          <w:sz w:val="28"/>
          <w:szCs w:val="28"/>
        </w:rPr>
        <w:t xml:space="preserve">insisting on an illusion of inevitability; it touches on TV shows current at the time of writing, </w:t>
      </w:r>
      <w:r w:rsidR="004A7B95">
        <w:rPr>
          <w:rFonts w:ascii="Garamond" w:hAnsi="Garamond"/>
          <w:sz w:val="28"/>
          <w:szCs w:val="28"/>
        </w:rPr>
        <w:t xml:space="preserve">leaves </w:t>
      </w:r>
      <w:r w:rsidR="003D5EC5">
        <w:rPr>
          <w:rFonts w:ascii="Garamond" w:hAnsi="Garamond"/>
          <w:sz w:val="28"/>
          <w:szCs w:val="28"/>
        </w:rPr>
        <w:t>trains</w:t>
      </w:r>
      <w:r w:rsidR="004A7B95">
        <w:rPr>
          <w:rFonts w:ascii="Garamond" w:hAnsi="Garamond"/>
          <w:sz w:val="28"/>
          <w:szCs w:val="28"/>
        </w:rPr>
        <w:t xml:space="preserve"> of thought </w:t>
      </w:r>
      <w:r w:rsidR="00293BE4">
        <w:rPr>
          <w:rFonts w:ascii="Garamond" w:hAnsi="Garamond"/>
          <w:sz w:val="28"/>
          <w:szCs w:val="28"/>
        </w:rPr>
        <w:t>deliberately curtailed</w:t>
      </w:r>
      <w:r w:rsidR="004A7B95">
        <w:rPr>
          <w:rFonts w:ascii="Garamond" w:hAnsi="Garamond"/>
          <w:sz w:val="28"/>
          <w:szCs w:val="28"/>
        </w:rPr>
        <w:t xml:space="preserve"> and sprays </w:t>
      </w:r>
      <w:r w:rsidR="003D5EC5">
        <w:rPr>
          <w:rFonts w:ascii="Garamond" w:hAnsi="Garamond"/>
          <w:sz w:val="28"/>
          <w:szCs w:val="28"/>
        </w:rPr>
        <w:t xml:space="preserve">sparkling </w:t>
      </w:r>
      <w:r w:rsidR="004A7B95">
        <w:rPr>
          <w:rFonts w:ascii="Garamond" w:hAnsi="Garamond"/>
          <w:sz w:val="28"/>
          <w:szCs w:val="28"/>
        </w:rPr>
        <w:t>research agendas in its wake. I</w:t>
      </w:r>
      <w:r w:rsidR="003D5EC5">
        <w:rPr>
          <w:rFonts w:ascii="Garamond" w:hAnsi="Garamond"/>
          <w:sz w:val="28"/>
          <w:szCs w:val="28"/>
        </w:rPr>
        <w:t>t seems to me</w:t>
      </w:r>
      <w:r w:rsidR="004A7B95">
        <w:rPr>
          <w:rFonts w:ascii="Garamond" w:hAnsi="Garamond"/>
          <w:sz w:val="28"/>
          <w:szCs w:val="28"/>
        </w:rPr>
        <w:t xml:space="preserve"> that </w:t>
      </w:r>
      <w:r w:rsidR="003D5EC5">
        <w:rPr>
          <w:rFonts w:ascii="Garamond" w:hAnsi="Garamond"/>
          <w:sz w:val="28"/>
          <w:szCs w:val="28"/>
        </w:rPr>
        <w:t xml:space="preserve">all </w:t>
      </w:r>
      <w:r w:rsidR="00D73E9D">
        <w:rPr>
          <w:rFonts w:ascii="Garamond" w:hAnsi="Garamond"/>
          <w:sz w:val="28"/>
          <w:szCs w:val="28"/>
        </w:rPr>
        <w:t xml:space="preserve">theory books should </w:t>
      </w:r>
      <w:r w:rsidR="003D5EC5">
        <w:rPr>
          <w:rFonts w:ascii="Garamond" w:hAnsi="Garamond"/>
          <w:sz w:val="28"/>
          <w:szCs w:val="28"/>
        </w:rPr>
        <w:t xml:space="preserve">work to </w:t>
      </w:r>
      <w:r w:rsidR="00D73E9D">
        <w:rPr>
          <w:rFonts w:ascii="Garamond" w:hAnsi="Garamond"/>
          <w:sz w:val="28"/>
          <w:szCs w:val="28"/>
        </w:rPr>
        <w:t xml:space="preserve">make their readers </w:t>
      </w:r>
      <w:r w:rsidR="003D5EC5">
        <w:rPr>
          <w:rFonts w:ascii="Garamond" w:hAnsi="Garamond"/>
          <w:sz w:val="28"/>
          <w:szCs w:val="28"/>
        </w:rPr>
        <w:t>laugh</w:t>
      </w:r>
      <w:r w:rsidR="00D73E9D">
        <w:rPr>
          <w:rFonts w:ascii="Garamond" w:hAnsi="Garamond"/>
          <w:sz w:val="28"/>
          <w:szCs w:val="28"/>
        </w:rPr>
        <w:t xml:space="preserve">, but </w:t>
      </w:r>
      <w:r w:rsidR="004A7B95">
        <w:rPr>
          <w:rFonts w:ascii="Garamond" w:hAnsi="Garamond"/>
          <w:sz w:val="28"/>
          <w:szCs w:val="28"/>
        </w:rPr>
        <w:t xml:space="preserve">woefully </w:t>
      </w:r>
      <w:r w:rsidR="00D73E9D">
        <w:rPr>
          <w:rFonts w:ascii="Garamond" w:hAnsi="Garamond"/>
          <w:sz w:val="28"/>
          <w:szCs w:val="28"/>
        </w:rPr>
        <w:t>few of them do. Meanwhile, Rooney</w:t>
      </w:r>
      <w:r w:rsidR="00293BE4">
        <w:rPr>
          <w:rFonts w:ascii="Garamond" w:hAnsi="Garamond"/>
          <w:sz w:val="28"/>
          <w:szCs w:val="28"/>
        </w:rPr>
        <w:t xml:space="preserve"> -</w:t>
      </w:r>
      <w:r w:rsidR="003D5EC5">
        <w:rPr>
          <w:rFonts w:ascii="Garamond" w:hAnsi="Garamond"/>
          <w:sz w:val="28"/>
          <w:szCs w:val="28"/>
        </w:rPr>
        <w:t xml:space="preserve"> in a spoken-word Zimbabwean turn of phrase</w:t>
      </w:r>
      <w:r w:rsidR="00D73E9D">
        <w:rPr>
          <w:rFonts w:ascii="Garamond" w:hAnsi="Garamond"/>
          <w:sz w:val="28"/>
          <w:szCs w:val="28"/>
        </w:rPr>
        <w:t xml:space="preserve">: “What I should like to say is that: me, I never have original ideas. I do not believe in original knowledge in that respect. […] The original idea is the singular ideal is the phallus.” (169) You </w:t>
      </w:r>
      <w:r w:rsidR="004A7B95">
        <w:rPr>
          <w:rFonts w:ascii="Garamond" w:hAnsi="Garamond"/>
          <w:sz w:val="28"/>
          <w:szCs w:val="28"/>
        </w:rPr>
        <w:t>grin</w:t>
      </w:r>
      <w:r w:rsidR="00D73E9D">
        <w:rPr>
          <w:rFonts w:ascii="Garamond" w:hAnsi="Garamond"/>
          <w:sz w:val="28"/>
          <w:szCs w:val="28"/>
        </w:rPr>
        <w:t xml:space="preserve">, and nod, and read on. All this at the time when </w:t>
      </w:r>
      <w:r w:rsidR="004A7B95">
        <w:rPr>
          <w:rFonts w:ascii="Garamond" w:hAnsi="Garamond"/>
          <w:sz w:val="28"/>
          <w:szCs w:val="28"/>
        </w:rPr>
        <w:t xml:space="preserve">UK </w:t>
      </w:r>
      <w:r w:rsidR="00D73E9D">
        <w:rPr>
          <w:rFonts w:ascii="Garamond" w:hAnsi="Garamond"/>
          <w:sz w:val="28"/>
          <w:szCs w:val="28"/>
        </w:rPr>
        <w:t xml:space="preserve">Postcolonial literary and cultural studies were (from where I was sitting) fast </w:t>
      </w:r>
      <w:r w:rsidR="004A7B95">
        <w:rPr>
          <w:rFonts w:ascii="Garamond" w:hAnsi="Garamond"/>
          <w:sz w:val="28"/>
          <w:szCs w:val="28"/>
        </w:rPr>
        <w:t xml:space="preserve">becoming </w:t>
      </w:r>
      <w:r w:rsidR="00D819DA">
        <w:rPr>
          <w:rFonts w:ascii="Garamond" w:hAnsi="Garamond"/>
          <w:sz w:val="28"/>
          <w:szCs w:val="28"/>
        </w:rPr>
        <w:t xml:space="preserve">both po-faced and </w:t>
      </w:r>
      <w:r w:rsidR="004A7B95">
        <w:rPr>
          <w:rFonts w:ascii="Garamond" w:hAnsi="Garamond"/>
          <w:sz w:val="28"/>
          <w:szCs w:val="28"/>
        </w:rPr>
        <w:t>ossified</w:t>
      </w:r>
      <w:r w:rsidR="00D73E9D">
        <w:rPr>
          <w:rFonts w:ascii="Garamond" w:hAnsi="Garamond"/>
          <w:sz w:val="28"/>
          <w:szCs w:val="28"/>
        </w:rPr>
        <w:t xml:space="preserve">. </w:t>
      </w:r>
    </w:p>
    <w:p w14:paraId="20FE15E5" w14:textId="77777777" w:rsidR="003D5EC5" w:rsidRDefault="003D5EC5" w:rsidP="00607BE6">
      <w:pPr>
        <w:spacing w:line="360" w:lineRule="auto"/>
        <w:rPr>
          <w:rFonts w:ascii="Garamond" w:hAnsi="Garamond"/>
          <w:sz w:val="28"/>
          <w:szCs w:val="28"/>
        </w:rPr>
      </w:pPr>
    </w:p>
    <w:p w14:paraId="4E9AA810" w14:textId="77777777" w:rsidR="00DF669B" w:rsidRDefault="00DF669B" w:rsidP="00607BE6">
      <w:pPr>
        <w:spacing w:line="360" w:lineRule="auto"/>
        <w:rPr>
          <w:rFonts w:ascii="Garamond" w:hAnsi="Garamond"/>
          <w:sz w:val="28"/>
          <w:szCs w:val="28"/>
        </w:rPr>
      </w:pPr>
      <w:r>
        <w:rPr>
          <w:rFonts w:ascii="Garamond" w:hAnsi="Garamond"/>
          <w:sz w:val="28"/>
          <w:szCs w:val="28"/>
        </w:rPr>
        <w:t xml:space="preserve">This is what Caroline has </w:t>
      </w:r>
      <w:r w:rsidR="00293BE4">
        <w:rPr>
          <w:rFonts w:ascii="Garamond" w:hAnsi="Garamond"/>
          <w:sz w:val="28"/>
          <w:szCs w:val="28"/>
        </w:rPr>
        <w:t xml:space="preserve">told </w:t>
      </w:r>
      <w:r>
        <w:rPr>
          <w:rFonts w:ascii="Garamond" w:hAnsi="Garamond"/>
          <w:sz w:val="28"/>
          <w:szCs w:val="28"/>
        </w:rPr>
        <w:t xml:space="preserve">me about the book’s genesis: </w:t>
      </w:r>
    </w:p>
    <w:p w14:paraId="1E2E5EA8" w14:textId="77777777" w:rsidR="00D819DA" w:rsidRDefault="00D819DA" w:rsidP="00607BE6">
      <w:pPr>
        <w:spacing w:line="360" w:lineRule="auto"/>
        <w:rPr>
          <w:rFonts w:ascii="Garamond" w:hAnsi="Garamond"/>
          <w:sz w:val="28"/>
          <w:szCs w:val="28"/>
        </w:rPr>
      </w:pPr>
    </w:p>
    <w:p w14:paraId="73F21BA2" w14:textId="642DA764" w:rsidR="003D5EC5" w:rsidRDefault="003D5EC5" w:rsidP="00607BE6">
      <w:pPr>
        <w:spacing w:line="360" w:lineRule="auto"/>
        <w:ind w:left="720"/>
        <w:rPr>
          <w:rFonts w:ascii="Garamond" w:hAnsi="Garamond"/>
          <w:sz w:val="28"/>
          <w:szCs w:val="28"/>
        </w:rPr>
      </w:pPr>
      <w:r>
        <w:rPr>
          <w:rFonts w:ascii="Garamond" w:hAnsi="Garamond"/>
          <w:sz w:val="28"/>
          <w:szCs w:val="28"/>
        </w:rPr>
        <w:t>What</w:t>
      </w:r>
      <w:r w:rsidR="00DF669B">
        <w:rPr>
          <w:rFonts w:ascii="Garamond" w:hAnsi="Garamond"/>
          <w:sz w:val="28"/>
          <w:szCs w:val="28"/>
        </w:rPr>
        <w:t xml:space="preserve"> prompted me to write the book at the time was that the new (then) field of postcolonial theory as opposed to the older field [of] ‘Commonwealth’ or ‘third world’ literature was shaped through the influences of French philosophy (Young, Spivak, Bhabha especially) where the intellectual legacies were European Enlightenment ones. Others at the time opposed this with historical materialism while I was interested in how </w:t>
      </w:r>
      <w:r w:rsidR="00DF669B">
        <w:rPr>
          <w:rFonts w:ascii="Garamond" w:hAnsi="Garamond"/>
          <w:sz w:val="28"/>
          <w:szCs w:val="28"/>
        </w:rPr>
        <w:lastRenderedPageBreak/>
        <w:t>liberation struggles were accompanied were accompanied by indigenous spiritual philosophies that were not as dualist or binary as the European tradition. Derrida was trying to deconstruct binary oppositions but he doesn’t engage with non-dualist philosophies. So I tried to put the two intellectual legacies into dialogue with each other or into counterpoint (as Said would say).</w:t>
      </w:r>
      <w:r w:rsidR="00DF669B">
        <w:rPr>
          <w:rStyle w:val="FootnoteReference"/>
          <w:rFonts w:ascii="Garamond" w:hAnsi="Garamond"/>
          <w:sz w:val="28"/>
          <w:szCs w:val="28"/>
        </w:rPr>
        <w:footnoteReference w:id="4"/>
      </w:r>
      <w:r w:rsidR="00DF669B">
        <w:rPr>
          <w:rFonts w:ascii="Garamond" w:hAnsi="Garamond"/>
          <w:sz w:val="28"/>
          <w:szCs w:val="28"/>
        </w:rPr>
        <w:t xml:space="preserve"> </w:t>
      </w:r>
    </w:p>
    <w:p w14:paraId="2A1B166E" w14:textId="77777777" w:rsidR="00DF669B" w:rsidRDefault="00DF669B" w:rsidP="00607BE6">
      <w:pPr>
        <w:spacing w:line="360" w:lineRule="auto"/>
        <w:rPr>
          <w:rFonts w:ascii="Garamond" w:hAnsi="Garamond"/>
          <w:sz w:val="28"/>
          <w:szCs w:val="28"/>
        </w:rPr>
      </w:pPr>
    </w:p>
    <w:p w14:paraId="6C38481C" w14:textId="6D675408" w:rsidR="00D73E9D" w:rsidRDefault="0060381E" w:rsidP="00607BE6">
      <w:pPr>
        <w:spacing w:line="360" w:lineRule="auto"/>
        <w:rPr>
          <w:rFonts w:ascii="Garamond" w:hAnsi="Garamond"/>
          <w:sz w:val="28"/>
          <w:szCs w:val="28"/>
        </w:rPr>
      </w:pPr>
      <w:r>
        <w:rPr>
          <w:rFonts w:ascii="Garamond" w:hAnsi="Garamond"/>
          <w:sz w:val="28"/>
          <w:szCs w:val="28"/>
        </w:rPr>
        <w:t>This is a clear and valuable description</w:t>
      </w:r>
      <w:r w:rsidR="00811273">
        <w:rPr>
          <w:rFonts w:ascii="Garamond" w:hAnsi="Garamond"/>
          <w:sz w:val="28"/>
          <w:szCs w:val="28"/>
        </w:rPr>
        <w:t xml:space="preserve">, with the “newness” of the field presumably referring to the 1990s, when </w:t>
      </w:r>
      <w:r w:rsidR="00811273">
        <w:rPr>
          <w:rFonts w:ascii="Garamond" w:hAnsi="Garamond"/>
          <w:i/>
          <w:iCs/>
          <w:sz w:val="28"/>
          <w:szCs w:val="28"/>
        </w:rPr>
        <w:t xml:space="preserve">African Literature, Animism and Politics </w:t>
      </w:r>
      <w:r w:rsidR="00811273">
        <w:rPr>
          <w:rFonts w:ascii="Garamond" w:hAnsi="Garamond"/>
          <w:sz w:val="28"/>
          <w:szCs w:val="28"/>
        </w:rPr>
        <w:t xml:space="preserve">was being written. </w:t>
      </w:r>
      <w:r>
        <w:rPr>
          <w:rFonts w:ascii="Garamond" w:hAnsi="Garamond"/>
          <w:sz w:val="28"/>
          <w:szCs w:val="28"/>
        </w:rPr>
        <w:t xml:space="preserve"> </w:t>
      </w:r>
      <w:r w:rsidR="00811273">
        <w:rPr>
          <w:rFonts w:ascii="Garamond" w:hAnsi="Garamond"/>
          <w:sz w:val="28"/>
          <w:szCs w:val="28"/>
        </w:rPr>
        <w:t>T</w:t>
      </w:r>
      <w:r w:rsidR="00D819DA">
        <w:rPr>
          <w:rFonts w:ascii="Garamond" w:hAnsi="Garamond"/>
          <w:sz w:val="28"/>
          <w:szCs w:val="28"/>
        </w:rPr>
        <w:t xml:space="preserve">o me, </w:t>
      </w:r>
      <w:r w:rsidR="00870774">
        <w:rPr>
          <w:rFonts w:ascii="Garamond" w:hAnsi="Garamond"/>
          <w:sz w:val="28"/>
          <w:szCs w:val="28"/>
        </w:rPr>
        <w:t xml:space="preserve">situated </w:t>
      </w:r>
      <w:r>
        <w:rPr>
          <w:rFonts w:ascii="Garamond" w:hAnsi="Garamond"/>
          <w:sz w:val="28"/>
          <w:szCs w:val="28"/>
        </w:rPr>
        <w:t xml:space="preserve">at the time </w:t>
      </w:r>
      <w:r w:rsidR="001E3CA0">
        <w:rPr>
          <w:rFonts w:ascii="Garamond" w:hAnsi="Garamond"/>
          <w:sz w:val="28"/>
          <w:szCs w:val="28"/>
        </w:rPr>
        <w:t>on</w:t>
      </w:r>
      <w:r w:rsidR="00D819DA">
        <w:rPr>
          <w:rFonts w:ascii="Garamond" w:hAnsi="Garamond"/>
          <w:sz w:val="28"/>
          <w:szCs w:val="28"/>
        </w:rPr>
        <w:t xml:space="preserve"> the margins of the UK university system (</w:t>
      </w:r>
      <w:r>
        <w:rPr>
          <w:rFonts w:ascii="Garamond" w:hAnsi="Garamond"/>
          <w:sz w:val="28"/>
          <w:szCs w:val="28"/>
        </w:rPr>
        <w:t xml:space="preserve">as a PhD student </w:t>
      </w:r>
      <w:r w:rsidR="00916D92">
        <w:rPr>
          <w:rFonts w:ascii="Garamond" w:hAnsi="Garamond"/>
          <w:sz w:val="28"/>
          <w:szCs w:val="28"/>
        </w:rPr>
        <w:t xml:space="preserve">at a “new” British university </w:t>
      </w:r>
      <w:r w:rsidR="001E3CA0">
        <w:rPr>
          <w:rFonts w:ascii="Garamond" w:hAnsi="Garamond"/>
          <w:sz w:val="28"/>
          <w:szCs w:val="28"/>
        </w:rPr>
        <w:t>in the late 1990s and early 2000s</w:t>
      </w:r>
      <w:r>
        <w:rPr>
          <w:rFonts w:ascii="Garamond" w:hAnsi="Garamond"/>
          <w:sz w:val="28"/>
          <w:szCs w:val="28"/>
        </w:rPr>
        <w:t>), there was much that was reified about the field</w:t>
      </w:r>
      <w:r w:rsidR="00D62088">
        <w:rPr>
          <w:rFonts w:ascii="Garamond" w:hAnsi="Garamond"/>
          <w:sz w:val="28"/>
          <w:szCs w:val="28"/>
        </w:rPr>
        <w:t>,</w:t>
      </w:r>
      <w:r w:rsidR="001E3CA0">
        <w:rPr>
          <w:rFonts w:ascii="Garamond" w:hAnsi="Garamond"/>
          <w:sz w:val="28"/>
          <w:szCs w:val="28"/>
        </w:rPr>
        <w:t xml:space="preserve"> which was </w:t>
      </w:r>
      <w:r w:rsidR="00D62088">
        <w:rPr>
          <w:rFonts w:ascii="Garamond" w:hAnsi="Garamond"/>
          <w:sz w:val="28"/>
          <w:szCs w:val="28"/>
        </w:rPr>
        <w:t xml:space="preserve">arguably both </w:t>
      </w:r>
      <w:r w:rsidR="001E3CA0">
        <w:rPr>
          <w:rFonts w:ascii="Garamond" w:hAnsi="Garamond"/>
          <w:sz w:val="28"/>
          <w:szCs w:val="28"/>
        </w:rPr>
        <w:t xml:space="preserve">peaking </w:t>
      </w:r>
      <w:r w:rsidR="00916D92">
        <w:rPr>
          <w:rFonts w:ascii="Garamond" w:hAnsi="Garamond"/>
          <w:sz w:val="28"/>
          <w:szCs w:val="28"/>
        </w:rPr>
        <w:t xml:space="preserve">and changing </w:t>
      </w:r>
      <w:r w:rsidR="001E3CA0">
        <w:rPr>
          <w:rFonts w:ascii="Garamond" w:hAnsi="Garamond"/>
          <w:sz w:val="28"/>
          <w:szCs w:val="28"/>
        </w:rPr>
        <w:t>at the time Rooney’s book was</w:t>
      </w:r>
      <w:r w:rsidR="00293BE4">
        <w:rPr>
          <w:rFonts w:ascii="Garamond" w:hAnsi="Garamond"/>
          <w:sz w:val="28"/>
          <w:szCs w:val="28"/>
        </w:rPr>
        <w:t xml:space="preserve"> published</w:t>
      </w:r>
      <w:r>
        <w:rPr>
          <w:rFonts w:ascii="Garamond" w:hAnsi="Garamond"/>
          <w:sz w:val="28"/>
          <w:szCs w:val="28"/>
        </w:rPr>
        <w:t>.</w:t>
      </w:r>
      <w:r w:rsidR="001E3CA0">
        <w:rPr>
          <w:rStyle w:val="FootnoteReference"/>
          <w:rFonts w:ascii="Garamond" w:hAnsi="Garamond"/>
          <w:sz w:val="28"/>
          <w:szCs w:val="28"/>
        </w:rPr>
        <w:footnoteReference w:id="5"/>
      </w:r>
      <w:r>
        <w:rPr>
          <w:rFonts w:ascii="Garamond" w:hAnsi="Garamond"/>
          <w:sz w:val="28"/>
          <w:szCs w:val="28"/>
        </w:rPr>
        <w:t xml:space="preserve"> </w:t>
      </w:r>
      <w:r w:rsidR="00870774">
        <w:rPr>
          <w:rFonts w:ascii="Garamond" w:hAnsi="Garamond"/>
          <w:sz w:val="28"/>
          <w:szCs w:val="28"/>
        </w:rPr>
        <w:t xml:space="preserve">The dynamism and playfulness of </w:t>
      </w:r>
      <w:r w:rsidR="00870774">
        <w:rPr>
          <w:rFonts w:ascii="Garamond" w:hAnsi="Garamond"/>
          <w:i/>
          <w:iCs/>
          <w:sz w:val="28"/>
          <w:szCs w:val="28"/>
        </w:rPr>
        <w:t xml:space="preserve">African Literature, Animism and Politics </w:t>
      </w:r>
      <w:r w:rsidR="00870774">
        <w:rPr>
          <w:rFonts w:ascii="Garamond" w:hAnsi="Garamond"/>
          <w:sz w:val="28"/>
          <w:szCs w:val="28"/>
        </w:rPr>
        <w:t xml:space="preserve">did not permeate </w:t>
      </w:r>
      <w:r w:rsidR="001E3CA0">
        <w:rPr>
          <w:rFonts w:ascii="Garamond" w:hAnsi="Garamond"/>
          <w:sz w:val="28"/>
          <w:szCs w:val="28"/>
        </w:rPr>
        <w:t xml:space="preserve">(in </w:t>
      </w:r>
      <w:r w:rsidR="00870774">
        <w:rPr>
          <w:rFonts w:ascii="Garamond" w:hAnsi="Garamond"/>
          <w:sz w:val="28"/>
          <w:szCs w:val="28"/>
        </w:rPr>
        <w:t>my experience</w:t>
      </w:r>
      <w:r w:rsidR="001E3CA0">
        <w:rPr>
          <w:rFonts w:ascii="Garamond" w:hAnsi="Garamond"/>
          <w:sz w:val="28"/>
          <w:szCs w:val="28"/>
        </w:rPr>
        <w:t>)</w:t>
      </w:r>
      <w:r w:rsidR="00870774">
        <w:rPr>
          <w:rFonts w:ascii="Garamond" w:hAnsi="Garamond"/>
          <w:sz w:val="28"/>
          <w:szCs w:val="28"/>
        </w:rPr>
        <w:t xml:space="preserve"> </w:t>
      </w:r>
      <w:r w:rsidR="001E3CA0">
        <w:rPr>
          <w:rFonts w:ascii="Garamond" w:hAnsi="Garamond"/>
          <w:sz w:val="28"/>
          <w:szCs w:val="28"/>
        </w:rPr>
        <w:t>the manner in which</w:t>
      </w:r>
      <w:r w:rsidR="00870774">
        <w:rPr>
          <w:rFonts w:ascii="Garamond" w:hAnsi="Garamond"/>
          <w:sz w:val="28"/>
          <w:szCs w:val="28"/>
        </w:rPr>
        <w:t xml:space="preserve"> Postcolonial literary and cultural studies were being institutionally </w:t>
      </w:r>
      <w:r w:rsidR="00D62088">
        <w:rPr>
          <w:rFonts w:ascii="Garamond" w:hAnsi="Garamond"/>
          <w:sz w:val="28"/>
          <w:szCs w:val="28"/>
        </w:rPr>
        <w:t xml:space="preserve">taken up </w:t>
      </w:r>
      <w:r w:rsidR="00277FFA">
        <w:rPr>
          <w:rFonts w:ascii="Garamond" w:hAnsi="Garamond"/>
          <w:sz w:val="28"/>
          <w:szCs w:val="28"/>
        </w:rPr>
        <w:t>in Britain at the time</w:t>
      </w:r>
      <w:r w:rsidR="00870774">
        <w:rPr>
          <w:rFonts w:ascii="Garamond" w:hAnsi="Garamond"/>
          <w:sz w:val="28"/>
          <w:szCs w:val="28"/>
        </w:rPr>
        <w:t>.</w:t>
      </w:r>
      <w:r w:rsidR="00870774">
        <w:rPr>
          <w:rStyle w:val="FootnoteReference"/>
          <w:rFonts w:ascii="Garamond" w:hAnsi="Garamond"/>
          <w:sz w:val="28"/>
          <w:szCs w:val="28"/>
        </w:rPr>
        <w:footnoteReference w:id="6"/>
      </w:r>
      <w:r w:rsidR="00870774">
        <w:rPr>
          <w:rFonts w:ascii="Garamond" w:hAnsi="Garamond"/>
          <w:sz w:val="28"/>
          <w:szCs w:val="28"/>
        </w:rPr>
        <w:t xml:space="preserve"> For one thing, </w:t>
      </w:r>
      <w:r>
        <w:rPr>
          <w:rFonts w:ascii="Garamond" w:hAnsi="Garamond"/>
          <w:sz w:val="28"/>
          <w:szCs w:val="28"/>
        </w:rPr>
        <w:t>India remained</w:t>
      </w:r>
      <w:r w:rsidR="00870774">
        <w:rPr>
          <w:rFonts w:ascii="Garamond" w:hAnsi="Garamond"/>
          <w:sz w:val="28"/>
          <w:szCs w:val="28"/>
        </w:rPr>
        <w:t xml:space="preserve"> (</w:t>
      </w:r>
      <w:r>
        <w:rPr>
          <w:rFonts w:ascii="Garamond" w:hAnsi="Garamond"/>
          <w:sz w:val="28"/>
          <w:szCs w:val="28"/>
        </w:rPr>
        <w:t>in the discursive sense</w:t>
      </w:r>
      <w:r w:rsidR="00870774">
        <w:rPr>
          <w:rFonts w:ascii="Garamond" w:hAnsi="Garamond"/>
          <w:sz w:val="28"/>
          <w:szCs w:val="28"/>
        </w:rPr>
        <w:t>)</w:t>
      </w:r>
      <w:r>
        <w:rPr>
          <w:rFonts w:ascii="Garamond" w:hAnsi="Garamond"/>
          <w:sz w:val="28"/>
          <w:szCs w:val="28"/>
        </w:rPr>
        <w:t xml:space="preserve"> the jewel </w:t>
      </w:r>
      <w:r w:rsidR="00C06441">
        <w:rPr>
          <w:rFonts w:ascii="Garamond" w:hAnsi="Garamond"/>
          <w:sz w:val="28"/>
          <w:szCs w:val="28"/>
        </w:rPr>
        <w:t>in</w:t>
      </w:r>
      <w:r>
        <w:rPr>
          <w:rFonts w:ascii="Garamond" w:hAnsi="Garamond"/>
          <w:sz w:val="28"/>
          <w:szCs w:val="28"/>
        </w:rPr>
        <w:t xml:space="preserve"> the </w:t>
      </w:r>
      <w:r w:rsidR="00870774">
        <w:rPr>
          <w:rFonts w:ascii="Garamond" w:hAnsi="Garamond"/>
          <w:sz w:val="28"/>
          <w:szCs w:val="28"/>
        </w:rPr>
        <w:t xml:space="preserve">Postcolonial academic </w:t>
      </w:r>
      <w:r w:rsidR="00C06441">
        <w:rPr>
          <w:rFonts w:ascii="Garamond" w:hAnsi="Garamond"/>
          <w:sz w:val="28"/>
          <w:szCs w:val="28"/>
        </w:rPr>
        <w:t xml:space="preserve">crown, just as it had been </w:t>
      </w:r>
      <w:r w:rsidR="001E3CA0">
        <w:rPr>
          <w:rFonts w:ascii="Garamond" w:hAnsi="Garamond"/>
          <w:sz w:val="28"/>
          <w:szCs w:val="28"/>
        </w:rPr>
        <w:t xml:space="preserve">for Britain in the economic sense </w:t>
      </w:r>
      <w:r w:rsidR="00C06441">
        <w:rPr>
          <w:rFonts w:ascii="Garamond" w:hAnsi="Garamond"/>
          <w:sz w:val="28"/>
          <w:szCs w:val="28"/>
        </w:rPr>
        <w:t xml:space="preserve">at the height of the </w:t>
      </w:r>
      <w:r w:rsidR="00E276C1">
        <w:rPr>
          <w:rFonts w:ascii="Garamond" w:hAnsi="Garamond"/>
          <w:sz w:val="28"/>
          <w:szCs w:val="28"/>
        </w:rPr>
        <w:t>materially</w:t>
      </w:r>
      <w:r w:rsidR="00C06441">
        <w:rPr>
          <w:rFonts w:ascii="Garamond" w:hAnsi="Garamond"/>
          <w:sz w:val="28"/>
          <w:szCs w:val="28"/>
        </w:rPr>
        <w:t xml:space="preserve"> existing </w:t>
      </w:r>
      <w:r w:rsidR="00E276C1">
        <w:rPr>
          <w:rFonts w:ascii="Garamond" w:hAnsi="Garamond"/>
          <w:sz w:val="28"/>
          <w:szCs w:val="28"/>
        </w:rPr>
        <w:t xml:space="preserve">British </w:t>
      </w:r>
      <w:r w:rsidR="00C06441">
        <w:rPr>
          <w:rFonts w:ascii="Garamond" w:hAnsi="Garamond"/>
          <w:sz w:val="28"/>
          <w:szCs w:val="28"/>
        </w:rPr>
        <w:t>Empire</w:t>
      </w:r>
      <w:r w:rsidR="00870774">
        <w:rPr>
          <w:rFonts w:ascii="Garamond" w:hAnsi="Garamond"/>
          <w:sz w:val="28"/>
          <w:szCs w:val="28"/>
        </w:rPr>
        <w:t xml:space="preserve">. (This must be one reason why Said’s work on the Orient was uncritically deployed </w:t>
      </w:r>
      <w:r w:rsidR="00C06441">
        <w:rPr>
          <w:rFonts w:ascii="Garamond" w:hAnsi="Garamond"/>
          <w:sz w:val="28"/>
          <w:szCs w:val="28"/>
        </w:rPr>
        <w:t xml:space="preserve">in </w:t>
      </w:r>
      <w:r w:rsidR="00870774">
        <w:rPr>
          <w:rFonts w:ascii="Garamond" w:hAnsi="Garamond"/>
          <w:sz w:val="28"/>
          <w:szCs w:val="28"/>
        </w:rPr>
        <w:t xml:space="preserve">African </w:t>
      </w:r>
      <w:r w:rsidR="00EE039D">
        <w:rPr>
          <w:rFonts w:ascii="Garamond" w:hAnsi="Garamond"/>
          <w:sz w:val="28"/>
          <w:szCs w:val="28"/>
        </w:rPr>
        <w:t xml:space="preserve">and other </w:t>
      </w:r>
      <w:r w:rsidR="001E3CA0">
        <w:rPr>
          <w:rFonts w:ascii="Garamond" w:hAnsi="Garamond"/>
          <w:sz w:val="28"/>
          <w:szCs w:val="28"/>
        </w:rPr>
        <w:t xml:space="preserve">postcolonial </w:t>
      </w:r>
      <w:r w:rsidR="00870774">
        <w:rPr>
          <w:rFonts w:ascii="Garamond" w:hAnsi="Garamond"/>
          <w:sz w:val="28"/>
          <w:szCs w:val="28"/>
        </w:rPr>
        <w:t>contexts</w:t>
      </w:r>
      <w:r w:rsidR="00C06441">
        <w:rPr>
          <w:rFonts w:ascii="Garamond" w:hAnsi="Garamond"/>
          <w:sz w:val="28"/>
          <w:szCs w:val="28"/>
        </w:rPr>
        <w:t xml:space="preserve">, as </w:t>
      </w:r>
      <w:r w:rsidR="00C06441">
        <w:rPr>
          <w:rFonts w:ascii="Garamond" w:hAnsi="Garamond"/>
          <w:i/>
          <w:iCs/>
          <w:sz w:val="28"/>
          <w:szCs w:val="28"/>
        </w:rPr>
        <w:t xml:space="preserve">African Literature, Animism and Politics </w:t>
      </w:r>
      <w:r w:rsidR="00C06441">
        <w:rPr>
          <w:rFonts w:ascii="Garamond" w:hAnsi="Garamond"/>
          <w:sz w:val="28"/>
          <w:szCs w:val="28"/>
        </w:rPr>
        <w:t xml:space="preserve">details.) </w:t>
      </w:r>
      <w:r w:rsidR="00EE039D">
        <w:rPr>
          <w:rFonts w:ascii="Garamond" w:hAnsi="Garamond"/>
          <w:sz w:val="28"/>
          <w:szCs w:val="28"/>
        </w:rPr>
        <w:t xml:space="preserve">Those of us who were </w:t>
      </w:r>
      <w:r w:rsidR="00916D92">
        <w:rPr>
          <w:rFonts w:ascii="Garamond" w:hAnsi="Garamond"/>
          <w:sz w:val="28"/>
          <w:szCs w:val="28"/>
        </w:rPr>
        <w:t xml:space="preserve">seeking to enter academia professionally </w:t>
      </w:r>
      <w:r w:rsidR="00056556">
        <w:rPr>
          <w:rFonts w:ascii="Garamond" w:hAnsi="Garamond"/>
          <w:sz w:val="28"/>
          <w:szCs w:val="28"/>
        </w:rPr>
        <w:t xml:space="preserve">could hardly do so without </w:t>
      </w:r>
      <w:r w:rsidR="00C06441">
        <w:rPr>
          <w:rFonts w:ascii="Garamond" w:hAnsi="Garamond"/>
          <w:sz w:val="28"/>
          <w:szCs w:val="28"/>
        </w:rPr>
        <w:t>read</w:t>
      </w:r>
      <w:r w:rsidR="00056556">
        <w:rPr>
          <w:rFonts w:ascii="Garamond" w:hAnsi="Garamond"/>
          <w:sz w:val="28"/>
          <w:szCs w:val="28"/>
        </w:rPr>
        <w:t>ing</w:t>
      </w:r>
      <w:r w:rsidR="00916D92">
        <w:rPr>
          <w:rFonts w:ascii="Garamond" w:hAnsi="Garamond"/>
          <w:sz w:val="28"/>
          <w:szCs w:val="28"/>
        </w:rPr>
        <w:t xml:space="preserve"> and teach</w:t>
      </w:r>
      <w:r w:rsidR="004A610F">
        <w:rPr>
          <w:rFonts w:ascii="Garamond" w:hAnsi="Garamond"/>
          <w:sz w:val="28"/>
          <w:szCs w:val="28"/>
        </w:rPr>
        <w:t>ing</w:t>
      </w:r>
      <w:r w:rsidR="00C06441">
        <w:rPr>
          <w:rFonts w:ascii="Garamond" w:hAnsi="Garamond"/>
          <w:sz w:val="28"/>
          <w:szCs w:val="28"/>
        </w:rPr>
        <w:t xml:space="preserve"> Rushdie</w:t>
      </w:r>
      <w:r w:rsidR="00293BE4">
        <w:rPr>
          <w:rFonts w:ascii="Garamond" w:hAnsi="Garamond"/>
          <w:sz w:val="28"/>
          <w:szCs w:val="28"/>
        </w:rPr>
        <w:t>;</w:t>
      </w:r>
      <w:r w:rsidR="00C06441">
        <w:rPr>
          <w:rFonts w:ascii="Garamond" w:hAnsi="Garamond"/>
          <w:sz w:val="28"/>
          <w:szCs w:val="28"/>
        </w:rPr>
        <w:t xml:space="preserve"> </w:t>
      </w:r>
      <w:r w:rsidR="00056556">
        <w:rPr>
          <w:rFonts w:ascii="Garamond" w:hAnsi="Garamond"/>
          <w:sz w:val="28"/>
          <w:szCs w:val="28"/>
        </w:rPr>
        <w:t>Coetzee was the order of the day i</w:t>
      </w:r>
      <w:r w:rsidR="00277FFA">
        <w:rPr>
          <w:rFonts w:ascii="Garamond" w:hAnsi="Garamond"/>
          <w:sz w:val="28"/>
          <w:szCs w:val="28"/>
        </w:rPr>
        <w:t>f</w:t>
      </w:r>
      <w:r w:rsidR="00293BE4">
        <w:rPr>
          <w:rFonts w:ascii="Garamond" w:hAnsi="Garamond"/>
          <w:sz w:val="28"/>
          <w:szCs w:val="28"/>
        </w:rPr>
        <w:t xml:space="preserve"> you</w:t>
      </w:r>
      <w:r w:rsidR="00277FFA">
        <w:rPr>
          <w:rFonts w:ascii="Garamond" w:hAnsi="Garamond"/>
          <w:sz w:val="28"/>
          <w:szCs w:val="28"/>
        </w:rPr>
        <w:t xml:space="preserve"> were </w:t>
      </w:r>
      <w:r w:rsidR="00220414">
        <w:rPr>
          <w:rFonts w:ascii="Garamond" w:hAnsi="Garamond"/>
          <w:sz w:val="28"/>
          <w:szCs w:val="28"/>
        </w:rPr>
        <w:t xml:space="preserve">interested in </w:t>
      </w:r>
      <w:r w:rsidR="00277FFA">
        <w:rPr>
          <w:rFonts w:ascii="Garamond" w:hAnsi="Garamond"/>
          <w:sz w:val="28"/>
          <w:szCs w:val="28"/>
        </w:rPr>
        <w:t xml:space="preserve">thinking </w:t>
      </w:r>
      <w:r w:rsidR="004A610F">
        <w:rPr>
          <w:rFonts w:ascii="Garamond" w:hAnsi="Garamond"/>
          <w:sz w:val="28"/>
          <w:szCs w:val="28"/>
        </w:rPr>
        <w:t xml:space="preserve">about </w:t>
      </w:r>
      <w:r w:rsidR="00916D92">
        <w:rPr>
          <w:rFonts w:ascii="Garamond" w:hAnsi="Garamond"/>
          <w:sz w:val="28"/>
          <w:szCs w:val="28"/>
        </w:rPr>
        <w:t xml:space="preserve">literary </w:t>
      </w:r>
      <w:r w:rsidR="00277FFA">
        <w:rPr>
          <w:rFonts w:ascii="Garamond" w:hAnsi="Garamond"/>
          <w:sz w:val="28"/>
          <w:szCs w:val="28"/>
        </w:rPr>
        <w:lastRenderedPageBreak/>
        <w:t>Africa</w:t>
      </w:r>
      <w:r w:rsidR="00056556">
        <w:rPr>
          <w:rFonts w:ascii="Garamond" w:hAnsi="Garamond"/>
          <w:sz w:val="28"/>
          <w:szCs w:val="28"/>
        </w:rPr>
        <w:t>.</w:t>
      </w:r>
      <w:r w:rsidR="00277FFA">
        <w:rPr>
          <w:rStyle w:val="FootnoteReference"/>
          <w:rFonts w:ascii="Garamond" w:hAnsi="Garamond"/>
          <w:sz w:val="28"/>
          <w:szCs w:val="28"/>
        </w:rPr>
        <w:footnoteReference w:id="7"/>
      </w:r>
      <w:r w:rsidR="00277FFA">
        <w:rPr>
          <w:rFonts w:ascii="Garamond" w:hAnsi="Garamond"/>
          <w:sz w:val="28"/>
          <w:szCs w:val="28"/>
        </w:rPr>
        <w:t xml:space="preserve"> </w:t>
      </w:r>
      <w:r w:rsidR="00B868C9">
        <w:rPr>
          <w:rFonts w:ascii="Garamond" w:hAnsi="Garamond"/>
          <w:sz w:val="28"/>
          <w:szCs w:val="28"/>
        </w:rPr>
        <w:t xml:space="preserve">In </w:t>
      </w:r>
      <w:r w:rsidR="00E276C1">
        <w:rPr>
          <w:rFonts w:ascii="Garamond" w:hAnsi="Garamond"/>
          <w:sz w:val="28"/>
          <w:szCs w:val="28"/>
        </w:rPr>
        <w:t>important and insidious</w:t>
      </w:r>
      <w:r w:rsidR="00B868C9">
        <w:rPr>
          <w:rFonts w:ascii="Garamond" w:hAnsi="Garamond"/>
          <w:sz w:val="28"/>
          <w:szCs w:val="28"/>
        </w:rPr>
        <w:t xml:space="preserve"> ways, the new</w:t>
      </w:r>
      <w:r w:rsidR="00916D92">
        <w:rPr>
          <w:rFonts w:ascii="Garamond" w:hAnsi="Garamond"/>
          <w:sz w:val="28"/>
          <w:szCs w:val="28"/>
        </w:rPr>
        <w:t>ly hegemonic</w:t>
      </w:r>
      <w:r w:rsidR="00056556">
        <w:rPr>
          <w:rFonts w:ascii="Garamond" w:hAnsi="Garamond"/>
          <w:sz w:val="28"/>
          <w:szCs w:val="28"/>
        </w:rPr>
        <w:t xml:space="preserve"> </w:t>
      </w:r>
      <w:r w:rsidR="001E3CA0">
        <w:rPr>
          <w:rFonts w:ascii="Garamond" w:hAnsi="Garamond"/>
          <w:sz w:val="28"/>
          <w:szCs w:val="28"/>
        </w:rPr>
        <w:t>a</w:t>
      </w:r>
      <w:r w:rsidR="00916D92">
        <w:rPr>
          <w:rFonts w:ascii="Garamond" w:hAnsi="Garamond"/>
          <w:sz w:val="28"/>
          <w:szCs w:val="28"/>
        </w:rPr>
        <w:t>cademic</w:t>
      </w:r>
      <w:r w:rsidR="001E3CA0">
        <w:rPr>
          <w:rFonts w:ascii="Garamond" w:hAnsi="Garamond"/>
          <w:sz w:val="28"/>
          <w:szCs w:val="28"/>
        </w:rPr>
        <w:t xml:space="preserve"> paradigm</w:t>
      </w:r>
      <w:r w:rsidR="00B868C9">
        <w:rPr>
          <w:rFonts w:ascii="Garamond" w:hAnsi="Garamond"/>
          <w:sz w:val="28"/>
          <w:szCs w:val="28"/>
        </w:rPr>
        <w:t xml:space="preserve"> had retained Eurocentric methods of measuring literary value. For another, </w:t>
      </w:r>
      <w:r w:rsidR="00E276C1">
        <w:rPr>
          <w:rFonts w:ascii="Garamond" w:hAnsi="Garamond"/>
          <w:sz w:val="28"/>
          <w:szCs w:val="28"/>
        </w:rPr>
        <w:t xml:space="preserve">both intellectual </w:t>
      </w:r>
      <w:r w:rsidR="00056556">
        <w:rPr>
          <w:rFonts w:ascii="Garamond" w:hAnsi="Garamond"/>
          <w:sz w:val="28"/>
          <w:szCs w:val="28"/>
        </w:rPr>
        <w:t>traditions</w:t>
      </w:r>
      <w:r w:rsidR="00E276C1">
        <w:rPr>
          <w:rFonts w:ascii="Garamond" w:hAnsi="Garamond"/>
          <w:sz w:val="28"/>
          <w:szCs w:val="28"/>
        </w:rPr>
        <w:t xml:space="preserve"> mention</w:t>
      </w:r>
      <w:r w:rsidR="00293BE4">
        <w:rPr>
          <w:rFonts w:ascii="Garamond" w:hAnsi="Garamond"/>
          <w:sz w:val="28"/>
          <w:szCs w:val="28"/>
        </w:rPr>
        <w:t>ed</w:t>
      </w:r>
      <w:r w:rsidR="00E276C1">
        <w:rPr>
          <w:rFonts w:ascii="Garamond" w:hAnsi="Garamond"/>
          <w:sz w:val="28"/>
          <w:szCs w:val="28"/>
        </w:rPr>
        <w:t xml:space="preserve"> in</w:t>
      </w:r>
      <w:r w:rsidR="00A512BA">
        <w:rPr>
          <w:rFonts w:ascii="Garamond" w:hAnsi="Garamond"/>
          <w:sz w:val="28"/>
          <w:szCs w:val="28"/>
        </w:rPr>
        <w:t xml:space="preserve"> the</w:t>
      </w:r>
      <w:r w:rsidR="00E276C1">
        <w:rPr>
          <w:rFonts w:ascii="Garamond" w:hAnsi="Garamond"/>
          <w:sz w:val="28"/>
          <w:szCs w:val="28"/>
        </w:rPr>
        <w:t xml:space="preserve"> email</w:t>
      </w:r>
      <w:r w:rsidR="00A512BA">
        <w:rPr>
          <w:rFonts w:ascii="Garamond" w:hAnsi="Garamond"/>
          <w:sz w:val="28"/>
          <w:szCs w:val="28"/>
        </w:rPr>
        <w:t xml:space="preserve"> from which I</w:t>
      </w:r>
      <w:r w:rsidR="00056556">
        <w:rPr>
          <w:rFonts w:ascii="Garamond" w:hAnsi="Garamond"/>
          <w:sz w:val="28"/>
          <w:szCs w:val="28"/>
        </w:rPr>
        <w:t>’</w:t>
      </w:r>
      <w:r w:rsidR="00A512BA">
        <w:rPr>
          <w:rFonts w:ascii="Garamond" w:hAnsi="Garamond"/>
          <w:sz w:val="28"/>
          <w:szCs w:val="28"/>
        </w:rPr>
        <w:t xml:space="preserve">ve </w:t>
      </w:r>
      <w:r w:rsidR="00916D92">
        <w:rPr>
          <w:rFonts w:ascii="Garamond" w:hAnsi="Garamond"/>
          <w:sz w:val="28"/>
          <w:szCs w:val="28"/>
        </w:rPr>
        <w:t xml:space="preserve">just </w:t>
      </w:r>
      <w:r w:rsidR="00A512BA">
        <w:rPr>
          <w:rFonts w:ascii="Garamond" w:hAnsi="Garamond"/>
          <w:sz w:val="28"/>
          <w:szCs w:val="28"/>
        </w:rPr>
        <w:t xml:space="preserve">quoted </w:t>
      </w:r>
      <w:r w:rsidR="001E3CA0">
        <w:rPr>
          <w:rFonts w:ascii="Garamond" w:hAnsi="Garamond"/>
          <w:sz w:val="28"/>
          <w:szCs w:val="28"/>
        </w:rPr>
        <w:t xml:space="preserve">already </w:t>
      </w:r>
      <w:r w:rsidR="00E276C1">
        <w:rPr>
          <w:rFonts w:ascii="Garamond" w:hAnsi="Garamond"/>
          <w:sz w:val="28"/>
          <w:szCs w:val="28"/>
        </w:rPr>
        <w:t>had</w:t>
      </w:r>
      <w:r w:rsidR="001E3CA0">
        <w:rPr>
          <w:rFonts w:ascii="Garamond" w:hAnsi="Garamond"/>
          <w:sz w:val="28"/>
          <w:szCs w:val="28"/>
        </w:rPr>
        <w:t xml:space="preserve"> </w:t>
      </w:r>
      <w:r w:rsidR="00E276C1">
        <w:rPr>
          <w:rFonts w:ascii="Garamond" w:hAnsi="Garamond"/>
          <w:sz w:val="28"/>
          <w:szCs w:val="28"/>
        </w:rPr>
        <w:t xml:space="preserve">something of </w:t>
      </w:r>
      <w:r w:rsidR="00A512BA">
        <w:rPr>
          <w:rFonts w:ascii="Garamond" w:hAnsi="Garamond"/>
          <w:sz w:val="28"/>
          <w:szCs w:val="28"/>
        </w:rPr>
        <w:t xml:space="preserve">the quality of </w:t>
      </w:r>
      <w:r w:rsidR="00E276C1">
        <w:rPr>
          <w:rFonts w:ascii="Garamond" w:hAnsi="Garamond"/>
          <w:sz w:val="28"/>
          <w:szCs w:val="28"/>
        </w:rPr>
        <w:t xml:space="preserve">a </w:t>
      </w:r>
      <w:r w:rsidR="00E276C1">
        <w:rPr>
          <w:rFonts w:ascii="Garamond" w:hAnsi="Garamond"/>
          <w:i/>
          <w:iCs/>
          <w:sz w:val="28"/>
          <w:szCs w:val="28"/>
        </w:rPr>
        <w:t xml:space="preserve">diktat </w:t>
      </w:r>
      <w:r w:rsidR="00E276C1">
        <w:rPr>
          <w:rFonts w:ascii="Garamond" w:hAnsi="Garamond"/>
          <w:sz w:val="28"/>
          <w:szCs w:val="28"/>
        </w:rPr>
        <w:t xml:space="preserve">about them. </w:t>
      </w:r>
      <w:r w:rsidR="00A512BA">
        <w:rPr>
          <w:rFonts w:ascii="Garamond" w:hAnsi="Garamond"/>
          <w:sz w:val="28"/>
          <w:szCs w:val="28"/>
        </w:rPr>
        <w:t xml:space="preserve">While their proponents took pot-shots at one another at conferences, </w:t>
      </w:r>
      <w:r w:rsidR="00056556">
        <w:rPr>
          <w:rFonts w:ascii="Garamond" w:hAnsi="Garamond"/>
          <w:sz w:val="28"/>
          <w:szCs w:val="28"/>
        </w:rPr>
        <w:t>Postcolonialism</w:t>
      </w:r>
      <w:r w:rsidR="00A512BA">
        <w:rPr>
          <w:rFonts w:ascii="Garamond" w:hAnsi="Garamond"/>
          <w:sz w:val="28"/>
          <w:szCs w:val="28"/>
        </w:rPr>
        <w:t xml:space="preserve"> was being institutionally embedded at the rate that seems, in retrospect, lightning fast. The </w:t>
      </w:r>
      <w:r w:rsidR="00916D92">
        <w:rPr>
          <w:rFonts w:ascii="Garamond" w:hAnsi="Garamond"/>
          <w:sz w:val="28"/>
          <w:szCs w:val="28"/>
        </w:rPr>
        <w:t xml:space="preserve">early </w:t>
      </w:r>
      <w:r w:rsidR="00A512BA">
        <w:rPr>
          <w:rFonts w:ascii="Garamond" w:hAnsi="Garamond"/>
          <w:sz w:val="28"/>
          <w:szCs w:val="28"/>
        </w:rPr>
        <w:t xml:space="preserve">2000s were an era of mushrooming textbook production and the </w:t>
      </w:r>
      <w:r w:rsidR="00916D92">
        <w:rPr>
          <w:rFonts w:ascii="Garamond" w:hAnsi="Garamond"/>
          <w:sz w:val="28"/>
          <w:szCs w:val="28"/>
        </w:rPr>
        <w:t xml:space="preserve">growing consensus that the </w:t>
      </w:r>
      <w:r w:rsidR="00A512BA">
        <w:rPr>
          <w:rFonts w:ascii="Garamond" w:hAnsi="Garamond"/>
          <w:sz w:val="28"/>
          <w:szCs w:val="28"/>
        </w:rPr>
        <w:t xml:space="preserve">presence of a “generalist postcolonialist” </w:t>
      </w:r>
      <w:r w:rsidR="0080423B">
        <w:rPr>
          <w:rFonts w:ascii="Garamond" w:hAnsi="Garamond"/>
          <w:sz w:val="28"/>
          <w:szCs w:val="28"/>
        </w:rPr>
        <w:t xml:space="preserve">academic staff member </w:t>
      </w:r>
      <w:r w:rsidR="00916D92">
        <w:rPr>
          <w:rFonts w:ascii="Garamond" w:hAnsi="Garamond"/>
          <w:sz w:val="28"/>
          <w:szCs w:val="28"/>
        </w:rPr>
        <w:t xml:space="preserve">was </w:t>
      </w:r>
      <w:r w:rsidR="00056556">
        <w:rPr>
          <w:rFonts w:ascii="Garamond" w:hAnsi="Garamond"/>
          <w:sz w:val="28"/>
          <w:szCs w:val="28"/>
        </w:rPr>
        <w:t xml:space="preserve">a </w:t>
      </w:r>
      <w:r w:rsidR="00916D92">
        <w:rPr>
          <w:rFonts w:ascii="Garamond" w:hAnsi="Garamond"/>
          <w:sz w:val="28"/>
          <w:szCs w:val="28"/>
        </w:rPr>
        <w:t xml:space="preserve">desirable </w:t>
      </w:r>
      <w:r w:rsidR="00056556">
        <w:rPr>
          <w:rFonts w:ascii="Garamond" w:hAnsi="Garamond"/>
          <w:sz w:val="28"/>
          <w:szCs w:val="28"/>
        </w:rPr>
        <w:t>supplement to otherwise unchanged</w:t>
      </w:r>
      <w:r w:rsidR="00916D92">
        <w:rPr>
          <w:rFonts w:ascii="Garamond" w:hAnsi="Garamond"/>
          <w:sz w:val="28"/>
          <w:szCs w:val="28"/>
        </w:rPr>
        <w:t xml:space="preserve"> </w:t>
      </w:r>
      <w:r w:rsidR="004A610F">
        <w:rPr>
          <w:rFonts w:ascii="Garamond" w:hAnsi="Garamond"/>
          <w:sz w:val="28"/>
          <w:szCs w:val="28"/>
        </w:rPr>
        <w:t xml:space="preserve">UK </w:t>
      </w:r>
      <w:r w:rsidR="00A512BA">
        <w:rPr>
          <w:rFonts w:ascii="Garamond" w:hAnsi="Garamond"/>
          <w:sz w:val="28"/>
          <w:szCs w:val="28"/>
        </w:rPr>
        <w:t>departments</w:t>
      </w:r>
      <w:r w:rsidR="00916D92">
        <w:rPr>
          <w:rFonts w:ascii="Garamond" w:hAnsi="Garamond"/>
          <w:sz w:val="28"/>
          <w:szCs w:val="28"/>
        </w:rPr>
        <w:t xml:space="preserve"> of</w:t>
      </w:r>
      <w:r w:rsidR="00056556">
        <w:rPr>
          <w:rFonts w:ascii="Garamond" w:hAnsi="Garamond"/>
          <w:sz w:val="28"/>
          <w:szCs w:val="28"/>
        </w:rPr>
        <w:t xml:space="preserve"> </w:t>
      </w:r>
      <w:r w:rsidR="0080423B">
        <w:rPr>
          <w:rFonts w:ascii="Garamond" w:hAnsi="Garamond"/>
          <w:sz w:val="28"/>
          <w:szCs w:val="28"/>
        </w:rPr>
        <w:t>English</w:t>
      </w:r>
      <w:r w:rsidR="00916D92">
        <w:rPr>
          <w:rFonts w:ascii="Garamond" w:hAnsi="Garamond"/>
          <w:sz w:val="28"/>
          <w:szCs w:val="28"/>
        </w:rPr>
        <w:t xml:space="preserve">. Such consensus was </w:t>
      </w:r>
      <w:r w:rsidR="00056556">
        <w:rPr>
          <w:rFonts w:ascii="Garamond" w:hAnsi="Garamond"/>
          <w:sz w:val="28"/>
          <w:szCs w:val="28"/>
        </w:rPr>
        <w:t>often accompanied by f</w:t>
      </w:r>
      <w:r w:rsidR="00E276C1">
        <w:rPr>
          <w:rFonts w:ascii="Garamond" w:hAnsi="Garamond"/>
          <w:sz w:val="28"/>
          <w:szCs w:val="28"/>
        </w:rPr>
        <w:t>ast-forming clichés</w:t>
      </w:r>
      <w:r w:rsidR="00916D92">
        <w:rPr>
          <w:rFonts w:ascii="Garamond" w:hAnsi="Garamond"/>
          <w:sz w:val="28"/>
          <w:szCs w:val="28"/>
        </w:rPr>
        <w:t xml:space="preserve"> </w:t>
      </w:r>
      <w:r w:rsidR="00056556">
        <w:rPr>
          <w:rFonts w:ascii="Garamond" w:hAnsi="Garamond"/>
          <w:sz w:val="28"/>
          <w:szCs w:val="28"/>
        </w:rPr>
        <w:t xml:space="preserve">that </w:t>
      </w:r>
      <w:r w:rsidR="00916D92">
        <w:rPr>
          <w:rFonts w:ascii="Garamond" w:hAnsi="Garamond"/>
          <w:sz w:val="28"/>
          <w:szCs w:val="28"/>
        </w:rPr>
        <w:t xml:space="preserve">had </w:t>
      </w:r>
      <w:r w:rsidR="00811273">
        <w:rPr>
          <w:rFonts w:ascii="Garamond" w:hAnsi="Garamond"/>
          <w:sz w:val="28"/>
          <w:szCs w:val="28"/>
        </w:rPr>
        <w:t>P</w:t>
      </w:r>
      <w:r w:rsidR="00E276C1">
        <w:rPr>
          <w:rFonts w:ascii="Garamond" w:hAnsi="Garamond"/>
          <w:sz w:val="28"/>
          <w:szCs w:val="28"/>
        </w:rPr>
        <w:t>ostcolonial literature</w:t>
      </w:r>
      <w:r w:rsidR="00811273">
        <w:rPr>
          <w:rFonts w:ascii="Garamond" w:hAnsi="Garamond"/>
          <w:sz w:val="28"/>
          <w:szCs w:val="28"/>
        </w:rPr>
        <w:t xml:space="preserve"> “</w:t>
      </w:r>
      <w:r w:rsidR="00E276C1">
        <w:rPr>
          <w:rFonts w:ascii="Garamond" w:hAnsi="Garamond"/>
          <w:sz w:val="28"/>
          <w:szCs w:val="28"/>
        </w:rPr>
        <w:t>g</w:t>
      </w:r>
      <w:r w:rsidR="00811273">
        <w:rPr>
          <w:rFonts w:ascii="Garamond" w:hAnsi="Garamond"/>
          <w:sz w:val="28"/>
          <w:szCs w:val="28"/>
        </w:rPr>
        <w:t>i</w:t>
      </w:r>
      <w:r w:rsidR="00E276C1">
        <w:rPr>
          <w:rFonts w:ascii="Garamond" w:hAnsi="Garamond"/>
          <w:sz w:val="28"/>
          <w:szCs w:val="28"/>
        </w:rPr>
        <w:t>v</w:t>
      </w:r>
      <w:r w:rsidR="00811273">
        <w:rPr>
          <w:rFonts w:ascii="Garamond" w:hAnsi="Garamond"/>
          <w:sz w:val="28"/>
          <w:szCs w:val="28"/>
        </w:rPr>
        <w:t>ing</w:t>
      </w:r>
      <w:r w:rsidR="00E276C1">
        <w:rPr>
          <w:rFonts w:ascii="Garamond" w:hAnsi="Garamond"/>
          <w:sz w:val="28"/>
          <w:szCs w:val="28"/>
        </w:rPr>
        <w:t xml:space="preserve"> voice to the voiceless” </w:t>
      </w:r>
      <w:r w:rsidR="00811273">
        <w:rPr>
          <w:rFonts w:ascii="Garamond" w:hAnsi="Garamond"/>
          <w:sz w:val="28"/>
          <w:szCs w:val="28"/>
        </w:rPr>
        <w:t xml:space="preserve">and enabling </w:t>
      </w:r>
      <w:r w:rsidR="00916D92">
        <w:rPr>
          <w:rFonts w:ascii="Garamond" w:hAnsi="Garamond"/>
          <w:sz w:val="28"/>
          <w:szCs w:val="28"/>
        </w:rPr>
        <w:t xml:space="preserve">authors </w:t>
      </w:r>
      <w:r w:rsidR="00811273">
        <w:rPr>
          <w:rFonts w:ascii="Garamond" w:hAnsi="Garamond"/>
          <w:sz w:val="28"/>
          <w:szCs w:val="28"/>
        </w:rPr>
        <w:t xml:space="preserve">from </w:t>
      </w:r>
      <w:r w:rsidR="00E276C1">
        <w:rPr>
          <w:rFonts w:ascii="Garamond" w:hAnsi="Garamond"/>
          <w:sz w:val="28"/>
          <w:szCs w:val="28"/>
        </w:rPr>
        <w:t xml:space="preserve">the global margins to “write back” to the </w:t>
      </w:r>
      <w:r w:rsidR="00811273">
        <w:rPr>
          <w:rFonts w:ascii="Garamond" w:hAnsi="Garamond"/>
          <w:sz w:val="28"/>
          <w:szCs w:val="28"/>
        </w:rPr>
        <w:t xml:space="preserve">former imperial </w:t>
      </w:r>
      <w:r w:rsidR="00E276C1">
        <w:rPr>
          <w:rFonts w:ascii="Garamond" w:hAnsi="Garamond"/>
          <w:sz w:val="28"/>
          <w:szCs w:val="28"/>
        </w:rPr>
        <w:t xml:space="preserve">centre. That such formulations </w:t>
      </w:r>
      <w:r w:rsidR="00220414">
        <w:rPr>
          <w:rFonts w:ascii="Garamond" w:hAnsi="Garamond"/>
          <w:sz w:val="28"/>
          <w:szCs w:val="28"/>
        </w:rPr>
        <w:t xml:space="preserve">were one way of preserving the centre’s centrality did not, of course, go un-noticed. But the critiques went hand-in-hand with </w:t>
      </w:r>
      <w:r w:rsidR="00056556">
        <w:rPr>
          <w:rFonts w:ascii="Garamond" w:hAnsi="Garamond"/>
          <w:sz w:val="28"/>
          <w:szCs w:val="28"/>
        </w:rPr>
        <w:t xml:space="preserve">a mainstreaming </w:t>
      </w:r>
      <w:r w:rsidR="0080423B">
        <w:rPr>
          <w:rFonts w:ascii="Garamond" w:hAnsi="Garamond"/>
          <w:sz w:val="28"/>
          <w:szCs w:val="28"/>
        </w:rPr>
        <w:t xml:space="preserve">and </w:t>
      </w:r>
      <w:r w:rsidR="00056556">
        <w:rPr>
          <w:rFonts w:ascii="Garamond" w:hAnsi="Garamond"/>
          <w:sz w:val="28"/>
          <w:szCs w:val="28"/>
        </w:rPr>
        <w:t>a</w:t>
      </w:r>
      <w:r w:rsidR="0080423B">
        <w:rPr>
          <w:rFonts w:ascii="Garamond" w:hAnsi="Garamond"/>
          <w:sz w:val="28"/>
          <w:szCs w:val="28"/>
        </w:rPr>
        <w:t>n intellectual</w:t>
      </w:r>
      <w:r w:rsidR="00056556">
        <w:rPr>
          <w:rFonts w:ascii="Garamond" w:hAnsi="Garamond"/>
          <w:sz w:val="28"/>
          <w:szCs w:val="28"/>
        </w:rPr>
        <w:t xml:space="preserve"> dilution</w:t>
      </w:r>
      <w:r w:rsidR="0080423B">
        <w:rPr>
          <w:rFonts w:ascii="Garamond" w:hAnsi="Garamond"/>
          <w:sz w:val="28"/>
          <w:szCs w:val="28"/>
        </w:rPr>
        <w:t xml:space="preserve"> of sorts</w:t>
      </w:r>
      <w:r w:rsidR="00056556">
        <w:rPr>
          <w:rFonts w:ascii="Garamond" w:hAnsi="Garamond"/>
          <w:sz w:val="28"/>
          <w:szCs w:val="28"/>
        </w:rPr>
        <w:t xml:space="preserve">.  </w:t>
      </w:r>
    </w:p>
    <w:p w14:paraId="46334552" w14:textId="77777777" w:rsidR="00056556" w:rsidRDefault="00056556" w:rsidP="00607BE6">
      <w:pPr>
        <w:spacing w:line="360" w:lineRule="auto"/>
        <w:rPr>
          <w:rFonts w:ascii="Garamond" w:hAnsi="Garamond"/>
          <w:sz w:val="28"/>
          <w:szCs w:val="28"/>
        </w:rPr>
      </w:pPr>
    </w:p>
    <w:p w14:paraId="37F72B0A" w14:textId="77777777" w:rsidR="003823D1" w:rsidRDefault="003823D1" w:rsidP="00607BE6">
      <w:pPr>
        <w:spacing w:line="360" w:lineRule="auto"/>
        <w:rPr>
          <w:rFonts w:ascii="Garamond" w:hAnsi="Garamond"/>
          <w:sz w:val="28"/>
          <w:szCs w:val="28"/>
        </w:rPr>
      </w:pPr>
      <w:r>
        <w:rPr>
          <w:rFonts w:ascii="Garamond" w:hAnsi="Garamond"/>
          <w:sz w:val="28"/>
          <w:szCs w:val="28"/>
        </w:rPr>
        <w:t xml:space="preserve">That </w:t>
      </w:r>
      <w:r w:rsidR="0080423B">
        <w:rPr>
          <w:rFonts w:ascii="Garamond" w:hAnsi="Garamond"/>
          <w:i/>
          <w:iCs/>
          <w:sz w:val="28"/>
          <w:szCs w:val="28"/>
        </w:rPr>
        <w:t xml:space="preserve">African Literature, Animism and Politics </w:t>
      </w:r>
      <w:r w:rsidR="0080423B">
        <w:rPr>
          <w:rFonts w:ascii="Garamond" w:hAnsi="Garamond"/>
          <w:sz w:val="28"/>
          <w:szCs w:val="28"/>
        </w:rPr>
        <w:t>has bypassed such trends – that it remains f</w:t>
      </w:r>
      <w:r w:rsidR="00056556">
        <w:rPr>
          <w:rFonts w:ascii="Garamond" w:hAnsi="Garamond"/>
          <w:sz w:val="28"/>
          <w:szCs w:val="28"/>
        </w:rPr>
        <w:t>resh and challenging</w:t>
      </w:r>
      <w:r w:rsidR="0080423B">
        <w:rPr>
          <w:rFonts w:ascii="Garamond" w:hAnsi="Garamond"/>
          <w:sz w:val="28"/>
          <w:szCs w:val="28"/>
        </w:rPr>
        <w:t xml:space="preserve"> a quarter of a century after it appeared, that it is</w:t>
      </w:r>
      <w:r w:rsidR="00056556">
        <w:rPr>
          <w:rFonts w:ascii="Garamond" w:hAnsi="Garamond"/>
          <w:sz w:val="28"/>
          <w:szCs w:val="28"/>
        </w:rPr>
        <w:t xml:space="preserve"> still </w:t>
      </w:r>
      <w:r w:rsidR="0080423B">
        <w:rPr>
          <w:rFonts w:ascii="Garamond" w:hAnsi="Garamond"/>
          <w:sz w:val="28"/>
          <w:szCs w:val="28"/>
        </w:rPr>
        <w:t xml:space="preserve">an enabling research tool and </w:t>
      </w:r>
      <w:r w:rsidR="00BD4C1A">
        <w:rPr>
          <w:rFonts w:ascii="Garamond" w:hAnsi="Garamond"/>
          <w:sz w:val="28"/>
          <w:szCs w:val="28"/>
        </w:rPr>
        <w:t xml:space="preserve">has the potential to be </w:t>
      </w:r>
      <w:r w:rsidR="00056556">
        <w:rPr>
          <w:rFonts w:ascii="Garamond" w:hAnsi="Garamond"/>
          <w:sz w:val="28"/>
          <w:szCs w:val="28"/>
        </w:rPr>
        <w:t>us</w:t>
      </w:r>
      <w:r w:rsidR="0080423B">
        <w:rPr>
          <w:rFonts w:ascii="Garamond" w:hAnsi="Garamond"/>
          <w:sz w:val="28"/>
          <w:szCs w:val="28"/>
        </w:rPr>
        <w:t>eful</w:t>
      </w:r>
      <w:r w:rsidR="00056556">
        <w:rPr>
          <w:rFonts w:ascii="Garamond" w:hAnsi="Garamond"/>
          <w:sz w:val="28"/>
          <w:szCs w:val="28"/>
        </w:rPr>
        <w:t xml:space="preserve"> </w:t>
      </w:r>
      <w:r w:rsidR="00BD4C1A">
        <w:rPr>
          <w:rFonts w:ascii="Garamond" w:hAnsi="Garamond"/>
          <w:sz w:val="28"/>
          <w:szCs w:val="28"/>
        </w:rPr>
        <w:t>in</w:t>
      </w:r>
      <w:r w:rsidR="00056556">
        <w:rPr>
          <w:rFonts w:ascii="Garamond" w:hAnsi="Garamond"/>
          <w:sz w:val="28"/>
          <w:szCs w:val="28"/>
        </w:rPr>
        <w:t xml:space="preserve"> teaching</w:t>
      </w:r>
      <w:r w:rsidR="0080423B">
        <w:rPr>
          <w:rFonts w:ascii="Garamond" w:hAnsi="Garamond"/>
          <w:sz w:val="28"/>
          <w:szCs w:val="28"/>
        </w:rPr>
        <w:t>,</w:t>
      </w:r>
      <w:r w:rsidR="0080423B">
        <w:rPr>
          <w:rStyle w:val="FootnoteReference"/>
          <w:rFonts w:ascii="Garamond" w:hAnsi="Garamond"/>
          <w:sz w:val="28"/>
          <w:szCs w:val="28"/>
        </w:rPr>
        <w:footnoteReference w:id="8"/>
      </w:r>
      <w:r w:rsidR="0080423B">
        <w:rPr>
          <w:rFonts w:ascii="Garamond" w:hAnsi="Garamond"/>
          <w:sz w:val="28"/>
          <w:szCs w:val="28"/>
        </w:rPr>
        <w:t xml:space="preserve"> is </w:t>
      </w:r>
      <w:r w:rsidR="00BD4C1A">
        <w:rPr>
          <w:rFonts w:ascii="Garamond" w:hAnsi="Garamond"/>
          <w:sz w:val="28"/>
          <w:szCs w:val="28"/>
        </w:rPr>
        <w:t xml:space="preserve">due, I think, to </w:t>
      </w:r>
      <w:r>
        <w:rPr>
          <w:rFonts w:ascii="Garamond" w:hAnsi="Garamond"/>
          <w:sz w:val="28"/>
          <w:szCs w:val="28"/>
        </w:rPr>
        <w:t xml:space="preserve">(at least) </w:t>
      </w:r>
      <w:r w:rsidR="00BD4C1A">
        <w:rPr>
          <w:rFonts w:ascii="Garamond" w:hAnsi="Garamond"/>
          <w:sz w:val="28"/>
          <w:szCs w:val="28"/>
        </w:rPr>
        <w:t xml:space="preserve">three </w:t>
      </w:r>
      <w:r>
        <w:rPr>
          <w:rFonts w:ascii="Garamond" w:hAnsi="Garamond"/>
          <w:sz w:val="28"/>
          <w:szCs w:val="28"/>
        </w:rPr>
        <w:t xml:space="preserve">interconnected </w:t>
      </w:r>
      <w:r w:rsidR="00BD4C1A">
        <w:rPr>
          <w:rFonts w:ascii="Garamond" w:hAnsi="Garamond"/>
          <w:sz w:val="28"/>
          <w:szCs w:val="28"/>
        </w:rPr>
        <w:t xml:space="preserve">sets of </w:t>
      </w:r>
      <w:r w:rsidR="00293BE4">
        <w:rPr>
          <w:rFonts w:ascii="Garamond" w:hAnsi="Garamond"/>
          <w:sz w:val="28"/>
          <w:szCs w:val="28"/>
        </w:rPr>
        <w:t>textual traits</w:t>
      </w:r>
      <w:r w:rsidR="00BD4C1A">
        <w:rPr>
          <w:rFonts w:ascii="Garamond" w:hAnsi="Garamond"/>
          <w:sz w:val="28"/>
          <w:szCs w:val="28"/>
        </w:rPr>
        <w:t xml:space="preserve">. I can here touch on them only briefly. </w:t>
      </w:r>
      <w:r>
        <w:rPr>
          <w:rFonts w:ascii="Garamond" w:hAnsi="Garamond"/>
          <w:sz w:val="28"/>
          <w:szCs w:val="28"/>
        </w:rPr>
        <w:t>Firstly,</w:t>
      </w:r>
      <w:r w:rsidR="00293BE4">
        <w:rPr>
          <w:rFonts w:ascii="Garamond" w:hAnsi="Garamond"/>
          <w:sz w:val="28"/>
          <w:szCs w:val="28"/>
        </w:rPr>
        <w:t xml:space="preserve"> despite conforming to some early postcolonial conventions,</w:t>
      </w:r>
      <w:r>
        <w:rPr>
          <w:rFonts w:ascii="Garamond" w:hAnsi="Garamond"/>
          <w:sz w:val="28"/>
          <w:szCs w:val="28"/>
        </w:rPr>
        <w:t xml:space="preserve"> Rooney’s book is, today, </w:t>
      </w:r>
      <w:r w:rsidR="00293BE4">
        <w:rPr>
          <w:rFonts w:ascii="Garamond" w:hAnsi="Garamond"/>
          <w:sz w:val="28"/>
          <w:szCs w:val="28"/>
        </w:rPr>
        <w:t xml:space="preserve">retrospectively </w:t>
      </w:r>
      <w:r>
        <w:rPr>
          <w:rFonts w:ascii="Garamond" w:hAnsi="Garamond"/>
          <w:sz w:val="28"/>
          <w:szCs w:val="28"/>
        </w:rPr>
        <w:t xml:space="preserve">legible as a study </w:t>
      </w:r>
      <w:r w:rsidR="00293BE4">
        <w:rPr>
          <w:rFonts w:ascii="Garamond" w:hAnsi="Garamond"/>
          <w:sz w:val="28"/>
          <w:szCs w:val="28"/>
        </w:rPr>
        <w:t xml:space="preserve">in </w:t>
      </w:r>
      <w:r>
        <w:rPr>
          <w:rFonts w:ascii="Garamond" w:hAnsi="Garamond"/>
          <w:sz w:val="28"/>
          <w:szCs w:val="28"/>
        </w:rPr>
        <w:t>comparative literature.</w:t>
      </w:r>
      <w:r>
        <w:rPr>
          <w:rStyle w:val="FootnoteReference"/>
          <w:rFonts w:ascii="Garamond" w:hAnsi="Garamond"/>
          <w:sz w:val="28"/>
          <w:szCs w:val="28"/>
        </w:rPr>
        <w:footnoteReference w:id="9"/>
      </w:r>
      <w:r>
        <w:rPr>
          <w:rFonts w:ascii="Garamond" w:hAnsi="Garamond"/>
          <w:sz w:val="28"/>
          <w:szCs w:val="28"/>
        </w:rPr>
        <w:t xml:space="preserve"> Connecting its </w:t>
      </w:r>
      <w:r w:rsidR="00293BE4">
        <w:rPr>
          <w:rFonts w:ascii="Garamond" w:hAnsi="Garamond"/>
          <w:sz w:val="28"/>
          <w:szCs w:val="28"/>
        </w:rPr>
        <w:t>thickly</w:t>
      </w:r>
      <w:r>
        <w:rPr>
          <w:rFonts w:ascii="Garamond" w:hAnsi="Garamond"/>
          <w:sz w:val="28"/>
          <w:szCs w:val="28"/>
        </w:rPr>
        <w:t xml:space="preserve"> layered argument strands is the </w:t>
      </w:r>
      <w:r w:rsidR="00293BE4">
        <w:rPr>
          <w:rFonts w:ascii="Garamond" w:hAnsi="Garamond"/>
          <w:sz w:val="28"/>
          <w:szCs w:val="28"/>
        </w:rPr>
        <w:lastRenderedPageBreak/>
        <w:t xml:space="preserve">intertextual </w:t>
      </w:r>
      <w:r>
        <w:rPr>
          <w:rFonts w:ascii="Garamond" w:hAnsi="Garamond"/>
          <w:sz w:val="28"/>
          <w:szCs w:val="28"/>
        </w:rPr>
        <w:t xml:space="preserve">figure of Antigone </w:t>
      </w:r>
      <w:r w:rsidR="000A38A7">
        <w:rPr>
          <w:rFonts w:ascii="Garamond" w:hAnsi="Garamond"/>
          <w:sz w:val="28"/>
          <w:szCs w:val="28"/>
        </w:rPr>
        <w:t xml:space="preserve">- </w:t>
      </w:r>
      <w:r>
        <w:rPr>
          <w:rFonts w:ascii="Garamond" w:hAnsi="Garamond"/>
          <w:sz w:val="28"/>
          <w:szCs w:val="28"/>
        </w:rPr>
        <w:t xml:space="preserve">Sophocles’ </w:t>
      </w:r>
      <w:r w:rsidR="000A38A7">
        <w:rPr>
          <w:rFonts w:ascii="Garamond" w:hAnsi="Garamond"/>
          <w:sz w:val="28"/>
          <w:szCs w:val="28"/>
        </w:rPr>
        <w:t>heroine</w:t>
      </w:r>
      <w:r>
        <w:rPr>
          <w:rFonts w:ascii="Garamond" w:hAnsi="Garamond"/>
          <w:sz w:val="28"/>
          <w:szCs w:val="28"/>
        </w:rPr>
        <w:t xml:space="preserve"> who refuse</w:t>
      </w:r>
      <w:r w:rsidR="000A38A7">
        <w:rPr>
          <w:rFonts w:ascii="Garamond" w:hAnsi="Garamond"/>
          <w:sz w:val="28"/>
          <w:szCs w:val="28"/>
        </w:rPr>
        <w:t>s</w:t>
      </w:r>
      <w:r>
        <w:rPr>
          <w:rFonts w:ascii="Garamond" w:hAnsi="Garamond"/>
          <w:sz w:val="28"/>
          <w:szCs w:val="28"/>
        </w:rPr>
        <w:t xml:space="preserve"> to negotiate with state power </w:t>
      </w:r>
      <w:r w:rsidR="00293BE4">
        <w:rPr>
          <w:rFonts w:ascii="Garamond" w:hAnsi="Garamond"/>
          <w:sz w:val="28"/>
          <w:szCs w:val="28"/>
        </w:rPr>
        <w:t>whose rules she has broken while</w:t>
      </w:r>
      <w:r>
        <w:rPr>
          <w:rFonts w:ascii="Garamond" w:hAnsi="Garamond"/>
          <w:sz w:val="28"/>
          <w:szCs w:val="28"/>
        </w:rPr>
        <w:t xml:space="preserve"> </w:t>
      </w:r>
      <w:r w:rsidR="000A38A7">
        <w:rPr>
          <w:rFonts w:ascii="Garamond" w:hAnsi="Garamond"/>
          <w:sz w:val="28"/>
          <w:szCs w:val="28"/>
        </w:rPr>
        <w:t>honouring a higher law, which</w:t>
      </w:r>
      <w:r w:rsidR="00A161A7">
        <w:rPr>
          <w:rFonts w:ascii="Garamond" w:hAnsi="Garamond"/>
          <w:sz w:val="28"/>
          <w:szCs w:val="28"/>
        </w:rPr>
        <w:t xml:space="preserve">, together with being the </w:t>
      </w:r>
      <w:r w:rsidR="00E05198">
        <w:rPr>
          <w:rFonts w:ascii="Garamond" w:hAnsi="Garamond"/>
          <w:sz w:val="28"/>
          <w:szCs w:val="28"/>
        </w:rPr>
        <w:t>product of criminal desire (as the sister/daughter to Oedipus)</w:t>
      </w:r>
      <w:r w:rsidR="00A161A7">
        <w:rPr>
          <w:rFonts w:ascii="Garamond" w:hAnsi="Garamond"/>
          <w:sz w:val="28"/>
          <w:szCs w:val="28"/>
        </w:rPr>
        <w:t>, turns her into an outcast</w:t>
      </w:r>
      <w:r w:rsidR="000A38A7">
        <w:rPr>
          <w:rFonts w:ascii="Garamond" w:hAnsi="Garamond"/>
          <w:sz w:val="28"/>
          <w:szCs w:val="28"/>
        </w:rPr>
        <w:t xml:space="preserve">. </w:t>
      </w:r>
      <w:r w:rsidR="00A161A7">
        <w:rPr>
          <w:rFonts w:ascii="Garamond" w:hAnsi="Garamond"/>
          <w:sz w:val="28"/>
          <w:szCs w:val="28"/>
        </w:rPr>
        <w:t>The suppression and death of Antigone</w:t>
      </w:r>
      <w:r w:rsidR="00293BE4">
        <w:rPr>
          <w:rFonts w:ascii="Garamond" w:hAnsi="Garamond"/>
          <w:sz w:val="28"/>
          <w:szCs w:val="28"/>
        </w:rPr>
        <w:t xml:space="preserve"> (Rooney tells us)</w:t>
      </w:r>
      <w:r w:rsidR="00A161A7">
        <w:rPr>
          <w:rFonts w:ascii="Garamond" w:hAnsi="Garamond"/>
          <w:sz w:val="28"/>
          <w:szCs w:val="28"/>
        </w:rPr>
        <w:t xml:space="preserve"> symbolically enables the Western system of thought, based on the law of the father and the singularity of inheritance</w:t>
      </w:r>
      <w:r w:rsidR="0024580D">
        <w:rPr>
          <w:rFonts w:ascii="Garamond" w:hAnsi="Garamond"/>
          <w:sz w:val="28"/>
          <w:szCs w:val="28"/>
        </w:rPr>
        <w:t>.</w:t>
      </w:r>
      <w:r w:rsidR="00A161A7">
        <w:rPr>
          <w:rFonts w:ascii="Garamond" w:hAnsi="Garamond"/>
          <w:sz w:val="28"/>
          <w:szCs w:val="28"/>
        </w:rPr>
        <w:t xml:space="preserve"> </w:t>
      </w:r>
      <w:r w:rsidR="000A38A7">
        <w:rPr>
          <w:rFonts w:ascii="Garamond" w:hAnsi="Garamond"/>
          <w:i/>
          <w:iCs/>
          <w:sz w:val="28"/>
          <w:szCs w:val="28"/>
        </w:rPr>
        <w:t>African Literature, Animism and Politics</w:t>
      </w:r>
      <w:r w:rsidR="0024580D">
        <w:rPr>
          <w:rFonts w:ascii="Garamond" w:hAnsi="Garamond"/>
          <w:i/>
          <w:iCs/>
          <w:sz w:val="28"/>
          <w:szCs w:val="28"/>
        </w:rPr>
        <w:t xml:space="preserve"> </w:t>
      </w:r>
      <w:r w:rsidR="0024580D">
        <w:rPr>
          <w:rFonts w:ascii="Garamond" w:hAnsi="Garamond"/>
          <w:sz w:val="28"/>
          <w:szCs w:val="28"/>
        </w:rPr>
        <w:t xml:space="preserve">argues for a return to visibility of Antigone as the focal point of several kinds of transgressive identification. In thinking about how this figure speaks to texts </w:t>
      </w:r>
      <w:r w:rsidR="00293BE4">
        <w:rPr>
          <w:rFonts w:ascii="Garamond" w:hAnsi="Garamond"/>
          <w:sz w:val="28"/>
          <w:szCs w:val="28"/>
        </w:rPr>
        <w:t>that, collectively, cross</w:t>
      </w:r>
      <w:r w:rsidR="0024580D">
        <w:rPr>
          <w:rFonts w:ascii="Garamond" w:hAnsi="Garamond"/>
          <w:sz w:val="28"/>
          <w:szCs w:val="28"/>
        </w:rPr>
        <w:t xml:space="preserve"> the mainstream/postcolonial literary divide (and also the </w:t>
      </w:r>
      <w:r w:rsidR="003E5A8B">
        <w:rPr>
          <w:rFonts w:ascii="Garamond" w:hAnsi="Garamond"/>
          <w:sz w:val="28"/>
          <w:szCs w:val="28"/>
        </w:rPr>
        <w:t xml:space="preserve">supposed </w:t>
      </w:r>
      <w:r w:rsidR="00293BE4">
        <w:rPr>
          <w:rFonts w:ascii="Garamond" w:hAnsi="Garamond"/>
          <w:sz w:val="28"/>
          <w:szCs w:val="28"/>
        </w:rPr>
        <w:t xml:space="preserve">multiple </w:t>
      </w:r>
      <w:r w:rsidR="0024580D">
        <w:rPr>
          <w:rFonts w:ascii="Garamond" w:hAnsi="Garamond"/>
          <w:sz w:val="28"/>
          <w:szCs w:val="28"/>
        </w:rPr>
        <w:t>divid</w:t>
      </w:r>
      <w:r w:rsidR="003E5A8B">
        <w:rPr>
          <w:rFonts w:ascii="Garamond" w:hAnsi="Garamond"/>
          <w:sz w:val="28"/>
          <w:szCs w:val="28"/>
        </w:rPr>
        <w:t>ing lines</w:t>
      </w:r>
      <w:r w:rsidR="0024580D">
        <w:rPr>
          <w:rFonts w:ascii="Garamond" w:hAnsi="Garamond"/>
          <w:sz w:val="28"/>
          <w:szCs w:val="28"/>
        </w:rPr>
        <w:t xml:space="preserve"> between literature</w:t>
      </w:r>
      <w:r w:rsidR="003E5A8B">
        <w:rPr>
          <w:rFonts w:ascii="Garamond" w:hAnsi="Garamond"/>
          <w:sz w:val="28"/>
          <w:szCs w:val="28"/>
        </w:rPr>
        <w:t>, theory/philosophy</w:t>
      </w:r>
      <w:r w:rsidR="0024580D">
        <w:rPr>
          <w:rFonts w:ascii="Garamond" w:hAnsi="Garamond"/>
          <w:sz w:val="28"/>
          <w:szCs w:val="28"/>
        </w:rPr>
        <w:t xml:space="preserve"> and politics), Rooney’s book </w:t>
      </w:r>
      <w:r w:rsidR="00293BE4">
        <w:rPr>
          <w:rFonts w:ascii="Garamond" w:hAnsi="Garamond"/>
          <w:sz w:val="28"/>
          <w:szCs w:val="28"/>
        </w:rPr>
        <w:t>treat</w:t>
      </w:r>
      <w:r w:rsidR="00A904C7">
        <w:rPr>
          <w:rFonts w:ascii="Garamond" w:hAnsi="Garamond"/>
          <w:sz w:val="28"/>
          <w:szCs w:val="28"/>
        </w:rPr>
        <w:t>s</w:t>
      </w:r>
      <w:r w:rsidR="00293BE4">
        <w:rPr>
          <w:rFonts w:ascii="Garamond" w:hAnsi="Garamond"/>
          <w:sz w:val="28"/>
          <w:szCs w:val="28"/>
        </w:rPr>
        <w:t xml:space="preserve"> literary texts as world-making phenomena and </w:t>
      </w:r>
      <w:r w:rsidR="0024580D">
        <w:rPr>
          <w:rFonts w:ascii="Garamond" w:hAnsi="Garamond"/>
          <w:sz w:val="28"/>
          <w:szCs w:val="28"/>
        </w:rPr>
        <w:t>anticipates a</w:t>
      </w:r>
      <w:r w:rsidR="00293BE4">
        <w:rPr>
          <w:rFonts w:ascii="Garamond" w:hAnsi="Garamond"/>
          <w:sz w:val="28"/>
          <w:szCs w:val="28"/>
        </w:rPr>
        <w:t xml:space="preserve"> </w:t>
      </w:r>
      <w:r w:rsidR="0024580D">
        <w:rPr>
          <w:rFonts w:ascii="Garamond" w:hAnsi="Garamond"/>
          <w:sz w:val="28"/>
          <w:szCs w:val="28"/>
        </w:rPr>
        <w:t>dialogue with contemporary studies of African literature as world literature by the likes of Ato Quayson and Jeanne-Marie Jackson.</w:t>
      </w:r>
      <w:r w:rsidR="0024580D">
        <w:rPr>
          <w:rStyle w:val="FootnoteReference"/>
          <w:rFonts w:ascii="Garamond" w:hAnsi="Garamond"/>
          <w:sz w:val="28"/>
          <w:szCs w:val="28"/>
        </w:rPr>
        <w:footnoteReference w:id="10"/>
      </w:r>
    </w:p>
    <w:p w14:paraId="203AE6B7" w14:textId="77777777" w:rsidR="0024580D" w:rsidRDefault="0024580D" w:rsidP="00607BE6">
      <w:pPr>
        <w:spacing w:line="360" w:lineRule="auto"/>
        <w:rPr>
          <w:rFonts w:ascii="Garamond" w:hAnsi="Garamond"/>
          <w:sz w:val="28"/>
          <w:szCs w:val="28"/>
        </w:rPr>
      </w:pPr>
    </w:p>
    <w:p w14:paraId="0EB1CA48" w14:textId="516968E3" w:rsidR="0024580D" w:rsidRPr="0024580D" w:rsidRDefault="0024580D" w:rsidP="00607BE6">
      <w:pPr>
        <w:spacing w:line="360" w:lineRule="auto"/>
        <w:rPr>
          <w:rFonts w:ascii="Garamond" w:hAnsi="Garamond"/>
          <w:sz w:val="28"/>
          <w:szCs w:val="28"/>
        </w:rPr>
      </w:pPr>
      <w:r>
        <w:rPr>
          <w:rFonts w:ascii="Garamond" w:hAnsi="Garamond"/>
          <w:sz w:val="28"/>
          <w:szCs w:val="28"/>
        </w:rPr>
        <w:t>Secondly</w:t>
      </w:r>
      <w:r w:rsidR="003E5A8B">
        <w:rPr>
          <w:rFonts w:ascii="Garamond" w:hAnsi="Garamond"/>
          <w:sz w:val="28"/>
          <w:szCs w:val="28"/>
        </w:rPr>
        <w:t>.</w:t>
      </w:r>
      <w:r>
        <w:rPr>
          <w:rFonts w:ascii="Garamond" w:hAnsi="Garamond"/>
          <w:sz w:val="28"/>
          <w:szCs w:val="28"/>
        </w:rPr>
        <w:t xml:space="preserve"> </w:t>
      </w:r>
      <w:r w:rsidR="003E5A8B">
        <w:rPr>
          <w:rFonts w:ascii="Garamond" w:hAnsi="Garamond"/>
          <w:sz w:val="28"/>
          <w:szCs w:val="28"/>
        </w:rPr>
        <w:t>B</w:t>
      </w:r>
      <w:r>
        <w:rPr>
          <w:rFonts w:ascii="Garamond" w:hAnsi="Garamond"/>
          <w:sz w:val="28"/>
          <w:szCs w:val="28"/>
        </w:rPr>
        <w:t xml:space="preserve">ecause </w:t>
      </w:r>
      <w:r>
        <w:rPr>
          <w:rFonts w:ascii="Garamond" w:hAnsi="Garamond"/>
          <w:i/>
          <w:iCs/>
          <w:sz w:val="28"/>
          <w:szCs w:val="28"/>
        </w:rPr>
        <w:t xml:space="preserve">African Literature, Animism and Politics </w:t>
      </w:r>
      <w:r>
        <w:rPr>
          <w:rFonts w:ascii="Garamond" w:hAnsi="Garamond"/>
          <w:sz w:val="28"/>
          <w:szCs w:val="28"/>
        </w:rPr>
        <w:t xml:space="preserve">was unafraid of taking as one of its main foci </w:t>
      </w:r>
      <w:r w:rsidR="00293BE4">
        <w:rPr>
          <w:rFonts w:ascii="Garamond" w:hAnsi="Garamond"/>
          <w:sz w:val="28"/>
          <w:szCs w:val="28"/>
        </w:rPr>
        <w:t>the (then)</w:t>
      </w:r>
      <w:r w:rsidR="003E5A8B">
        <w:rPr>
          <w:rFonts w:ascii="Garamond" w:hAnsi="Garamond"/>
          <w:sz w:val="28"/>
          <w:szCs w:val="28"/>
        </w:rPr>
        <w:t xml:space="preserve"> unfashionable term “animism”</w:t>
      </w:r>
      <w:r w:rsidR="0047154F">
        <w:rPr>
          <w:rFonts w:ascii="Garamond" w:hAnsi="Garamond"/>
          <w:sz w:val="28"/>
          <w:szCs w:val="28"/>
        </w:rPr>
        <w:t>,</w:t>
      </w:r>
      <w:r w:rsidR="003E5A8B">
        <w:rPr>
          <w:rFonts w:ascii="Garamond" w:hAnsi="Garamond"/>
          <w:sz w:val="28"/>
          <w:szCs w:val="28"/>
        </w:rPr>
        <w:t xml:space="preserve"> and </w:t>
      </w:r>
      <w:r w:rsidR="00293BE4">
        <w:rPr>
          <w:rFonts w:ascii="Garamond" w:hAnsi="Garamond"/>
          <w:sz w:val="28"/>
          <w:szCs w:val="28"/>
        </w:rPr>
        <w:t>because it articulated with clarity</w:t>
      </w:r>
      <w:r w:rsidR="003E5A8B">
        <w:rPr>
          <w:rFonts w:ascii="Garamond" w:hAnsi="Garamond"/>
          <w:sz w:val="28"/>
          <w:szCs w:val="28"/>
        </w:rPr>
        <w:t xml:space="preserve"> </w:t>
      </w:r>
      <w:r w:rsidR="00A904C7">
        <w:rPr>
          <w:rFonts w:ascii="Garamond" w:hAnsi="Garamond"/>
          <w:sz w:val="28"/>
          <w:szCs w:val="28"/>
        </w:rPr>
        <w:t xml:space="preserve">and conviction </w:t>
      </w:r>
      <w:r w:rsidR="003E5A8B">
        <w:rPr>
          <w:rFonts w:ascii="Garamond" w:hAnsi="Garamond"/>
          <w:sz w:val="28"/>
          <w:szCs w:val="28"/>
        </w:rPr>
        <w:t xml:space="preserve">what was at stake in re-thinking it, it </w:t>
      </w:r>
      <w:r w:rsidR="0047154F">
        <w:rPr>
          <w:rFonts w:ascii="Garamond" w:hAnsi="Garamond"/>
          <w:sz w:val="28"/>
          <w:szCs w:val="28"/>
        </w:rPr>
        <w:t xml:space="preserve">helped to </w:t>
      </w:r>
      <w:r w:rsidR="003E5A8B">
        <w:rPr>
          <w:rFonts w:ascii="Garamond" w:hAnsi="Garamond"/>
          <w:sz w:val="28"/>
          <w:szCs w:val="28"/>
        </w:rPr>
        <w:t xml:space="preserve">pave the way for the term’s </w:t>
      </w:r>
      <w:r w:rsidR="00A904C7">
        <w:rPr>
          <w:rFonts w:ascii="Garamond" w:hAnsi="Garamond"/>
          <w:sz w:val="28"/>
          <w:szCs w:val="28"/>
        </w:rPr>
        <w:t xml:space="preserve">subsequent </w:t>
      </w:r>
      <w:r w:rsidR="003E5A8B">
        <w:rPr>
          <w:rFonts w:ascii="Garamond" w:hAnsi="Garamond"/>
          <w:sz w:val="28"/>
          <w:szCs w:val="28"/>
        </w:rPr>
        <w:t xml:space="preserve">appropriations by </w:t>
      </w:r>
      <w:r w:rsidR="00A904C7">
        <w:rPr>
          <w:rFonts w:ascii="Garamond" w:hAnsi="Garamond"/>
          <w:sz w:val="28"/>
          <w:szCs w:val="28"/>
        </w:rPr>
        <w:t xml:space="preserve">the coming generations of </w:t>
      </w:r>
      <w:r w:rsidR="001E53D4">
        <w:rPr>
          <w:rFonts w:ascii="Garamond" w:hAnsi="Garamond"/>
          <w:sz w:val="28"/>
          <w:szCs w:val="28"/>
        </w:rPr>
        <w:t>schol</w:t>
      </w:r>
      <w:r w:rsidR="004A610F">
        <w:rPr>
          <w:rFonts w:ascii="Garamond" w:hAnsi="Garamond"/>
          <w:sz w:val="28"/>
          <w:szCs w:val="28"/>
        </w:rPr>
        <w:t>ars</w:t>
      </w:r>
      <w:r w:rsidR="001E53D4">
        <w:rPr>
          <w:rFonts w:ascii="Garamond" w:hAnsi="Garamond"/>
          <w:sz w:val="28"/>
          <w:szCs w:val="28"/>
        </w:rPr>
        <w:t xml:space="preserve"> </w:t>
      </w:r>
      <w:r w:rsidR="00A904C7">
        <w:rPr>
          <w:rFonts w:ascii="Garamond" w:hAnsi="Garamond"/>
          <w:sz w:val="28"/>
          <w:szCs w:val="28"/>
        </w:rPr>
        <w:t xml:space="preserve">intent on </w:t>
      </w:r>
      <w:r w:rsidR="00427FD4">
        <w:rPr>
          <w:rFonts w:ascii="Garamond" w:hAnsi="Garamond"/>
          <w:sz w:val="28"/>
          <w:szCs w:val="28"/>
        </w:rPr>
        <w:t>interrogating</w:t>
      </w:r>
      <w:r w:rsidR="003E5A8B">
        <w:rPr>
          <w:rFonts w:ascii="Garamond" w:hAnsi="Garamond"/>
          <w:sz w:val="28"/>
          <w:szCs w:val="28"/>
        </w:rPr>
        <w:t xml:space="preserve"> the supposedly disenchanted nature of global modernity. Harry Garuba’s work </w:t>
      </w:r>
      <w:r w:rsidR="00427FD4">
        <w:rPr>
          <w:rFonts w:ascii="Garamond" w:hAnsi="Garamond"/>
          <w:sz w:val="28"/>
          <w:szCs w:val="28"/>
        </w:rPr>
        <w:t>which draws on his own Yoruba heritage in positing the existence of</w:t>
      </w:r>
      <w:r w:rsidR="003E5A8B">
        <w:rPr>
          <w:rFonts w:ascii="Garamond" w:hAnsi="Garamond"/>
          <w:sz w:val="28"/>
          <w:szCs w:val="28"/>
        </w:rPr>
        <w:t xml:space="preserve"> animist realism in African literature is a case in point, as </w:t>
      </w:r>
      <w:r w:rsidR="002C0A1F">
        <w:rPr>
          <w:rFonts w:ascii="Garamond" w:hAnsi="Garamond"/>
          <w:sz w:val="28"/>
          <w:szCs w:val="28"/>
        </w:rPr>
        <w:t>are</w:t>
      </w:r>
      <w:r w:rsidR="003E5A8B">
        <w:rPr>
          <w:rFonts w:ascii="Garamond" w:hAnsi="Garamond"/>
          <w:sz w:val="28"/>
          <w:szCs w:val="28"/>
        </w:rPr>
        <w:t xml:space="preserve"> Francis Nyamnjoh’s </w:t>
      </w:r>
      <w:r w:rsidR="002C0A1F">
        <w:rPr>
          <w:rFonts w:ascii="Garamond" w:hAnsi="Garamond"/>
          <w:sz w:val="28"/>
          <w:szCs w:val="28"/>
        </w:rPr>
        <w:t>insistence on</w:t>
      </w:r>
      <w:r w:rsidR="00A904C7">
        <w:rPr>
          <w:rFonts w:ascii="Garamond" w:hAnsi="Garamond"/>
          <w:sz w:val="28"/>
          <w:szCs w:val="28"/>
        </w:rPr>
        <w:t xml:space="preserve"> </w:t>
      </w:r>
      <w:r w:rsidR="00427FD4">
        <w:rPr>
          <w:rFonts w:ascii="Garamond" w:hAnsi="Garamond"/>
          <w:sz w:val="28"/>
          <w:szCs w:val="28"/>
        </w:rPr>
        <w:t>incompleteness as an African ontological virtue as exemplified</w:t>
      </w:r>
      <w:r w:rsidR="003E5A8B">
        <w:rPr>
          <w:rFonts w:ascii="Garamond" w:hAnsi="Garamond"/>
          <w:sz w:val="28"/>
          <w:szCs w:val="28"/>
        </w:rPr>
        <w:t xml:space="preserve"> </w:t>
      </w:r>
      <w:r w:rsidR="00A904C7">
        <w:rPr>
          <w:rFonts w:ascii="Garamond" w:hAnsi="Garamond"/>
          <w:sz w:val="28"/>
          <w:szCs w:val="28"/>
        </w:rPr>
        <w:t>by</w:t>
      </w:r>
      <w:r w:rsidR="003E5A8B">
        <w:rPr>
          <w:rFonts w:ascii="Garamond" w:hAnsi="Garamond"/>
          <w:sz w:val="28"/>
          <w:szCs w:val="28"/>
        </w:rPr>
        <w:t xml:space="preserve"> Tutuola</w:t>
      </w:r>
      <w:r w:rsidR="002C0A1F">
        <w:rPr>
          <w:rFonts w:ascii="Garamond" w:hAnsi="Garamond"/>
          <w:sz w:val="28"/>
          <w:szCs w:val="28"/>
        </w:rPr>
        <w:t xml:space="preserve"> </w:t>
      </w:r>
      <w:r w:rsidR="001E53D4">
        <w:rPr>
          <w:rFonts w:ascii="Garamond" w:hAnsi="Garamond"/>
          <w:sz w:val="28"/>
          <w:szCs w:val="28"/>
        </w:rPr>
        <w:t>and</w:t>
      </w:r>
      <w:r w:rsidR="003E5A8B">
        <w:rPr>
          <w:rFonts w:ascii="Garamond" w:hAnsi="Garamond"/>
          <w:sz w:val="28"/>
          <w:szCs w:val="28"/>
        </w:rPr>
        <w:t xml:space="preserve"> Brendon Nicholls’ </w:t>
      </w:r>
      <w:r w:rsidR="0047154F">
        <w:rPr>
          <w:rFonts w:ascii="Garamond" w:hAnsi="Garamond"/>
          <w:sz w:val="28"/>
          <w:szCs w:val="28"/>
        </w:rPr>
        <w:t>writing</w:t>
      </w:r>
      <w:r w:rsidR="003E5A8B">
        <w:rPr>
          <w:rFonts w:ascii="Garamond" w:hAnsi="Garamond"/>
          <w:sz w:val="28"/>
          <w:szCs w:val="28"/>
        </w:rPr>
        <w:t xml:space="preserve"> on indigenous </w:t>
      </w:r>
      <w:r w:rsidR="00A904C7">
        <w:rPr>
          <w:rFonts w:ascii="Garamond" w:hAnsi="Garamond"/>
          <w:sz w:val="28"/>
          <w:szCs w:val="28"/>
        </w:rPr>
        <w:t xml:space="preserve">African </w:t>
      </w:r>
      <w:r w:rsidR="003E5A8B">
        <w:rPr>
          <w:rFonts w:ascii="Garamond" w:hAnsi="Garamond"/>
          <w:sz w:val="28"/>
          <w:szCs w:val="28"/>
        </w:rPr>
        <w:t>knowledges as a form of theory</w:t>
      </w:r>
      <w:r w:rsidR="00427FD4">
        <w:rPr>
          <w:rFonts w:ascii="Garamond" w:hAnsi="Garamond"/>
          <w:sz w:val="28"/>
          <w:szCs w:val="28"/>
        </w:rPr>
        <w:t>.</w:t>
      </w:r>
      <w:r w:rsidR="00CE7F76">
        <w:rPr>
          <w:rStyle w:val="FootnoteReference"/>
          <w:rFonts w:ascii="Garamond" w:hAnsi="Garamond"/>
          <w:sz w:val="28"/>
          <w:szCs w:val="28"/>
        </w:rPr>
        <w:footnoteReference w:id="11"/>
      </w:r>
      <w:r w:rsidR="00427FD4">
        <w:rPr>
          <w:rFonts w:ascii="Garamond" w:hAnsi="Garamond"/>
          <w:sz w:val="28"/>
          <w:szCs w:val="28"/>
        </w:rPr>
        <w:t xml:space="preserve"> </w:t>
      </w:r>
    </w:p>
    <w:p w14:paraId="55A9F0CA" w14:textId="77777777" w:rsidR="003E5A8B" w:rsidRDefault="003E5A8B" w:rsidP="00607BE6">
      <w:pPr>
        <w:spacing w:line="360" w:lineRule="auto"/>
        <w:rPr>
          <w:rFonts w:ascii="Garamond" w:hAnsi="Garamond"/>
          <w:sz w:val="28"/>
          <w:szCs w:val="28"/>
        </w:rPr>
      </w:pPr>
    </w:p>
    <w:p w14:paraId="73875DE8" w14:textId="6835A324" w:rsidR="00886892" w:rsidRPr="00CE7F76" w:rsidRDefault="002C0A1F" w:rsidP="00607BE6">
      <w:pPr>
        <w:spacing w:line="360" w:lineRule="auto"/>
        <w:rPr>
          <w:rFonts w:ascii="Garamond" w:hAnsi="Garamond"/>
          <w:sz w:val="28"/>
          <w:szCs w:val="28"/>
        </w:rPr>
      </w:pPr>
      <w:r>
        <w:rPr>
          <w:rFonts w:ascii="Garamond" w:hAnsi="Garamond"/>
          <w:sz w:val="28"/>
          <w:szCs w:val="28"/>
        </w:rPr>
        <w:t>Finally:</w:t>
      </w:r>
      <w:r w:rsidR="00427FD4">
        <w:rPr>
          <w:rFonts w:ascii="Garamond" w:hAnsi="Garamond"/>
          <w:sz w:val="28"/>
          <w:szCs w:val="28"/>
        </w:rPr>
        <w:t xml:space="preserve"> since the time of its publication, </w:t>
      </w:r>
      <w:r w:rsidR="00427FD4">
        <w:rPr>
          <w:rFonts w:ascii="Garamond" w:hAnsi="Garamond"/>
          <w:i/>
          <w:iCs/>
          <w:sz w:val="28"/>
          <w:szCs w:val="28"/>
        </w:rPr>
        <w:t xml:space="preserve">African Literature, Animism and Politics </w:t>
      </w:r>
      <w:r w:rsidR="00427FD4">
        <w:rPr>
          <w:rFonts w:ascii="Garamond" w:hAnsi="Garamond"/>
          <w:sz w:val="28"/>
          <w:szCs w:val="28"/>
        </w:rPr>
        <w:t xml:space="preserve">has been vindicated by </w:t>
      </w:r>
      <w:r w:rsidR="002A0DAD">
        <w:rPr>
          <w:rFonts w:ascii="Garamond" w:hAnsi="Garamond"/>
          <w:sz w:val="28"/>
          <w:szCs w:val="28"/>
        </w:rPr>
        <w:t>African literature itself. I have written elsewhere</w:t>
      </w:r>
      <w:r>
        <w:rPr>
          <w:rStyle w:val="FootnoteReference"/>
          <w:rFonts w:ascii="Garamond" w:hAnsi="Garamond"/>
          <w:sz w:val="28"/>
          <w:szCs w:val="28"/>
        </w:rPr>
        <w:footnoteReference w:id="12"/>
      </w:r>
      <w:r>
        <w:rPr>
          <w:rFonts w:ascii="Garamond" w:hAnsi="Garamond"/>
          <w:sz w:val="28"/>
          <w:szCs w:val="28"/>
        </w:rPr>
        <w:t xml:space="preserve"> </w:t>
      </w:r>
      <w:r w:rsidR="002A0DAD">
        <w:rPr>
          <w:rFonts w:ascii="Garamond" w:hAnsi="Garamond"/>
          <w:sz w:val="28"/>
          <w:szCs w:val="28"/>
        </w:rPr>
        <w:t xml:space="preserve">on how the literary formation that goes by a cluster of names that includes Afrofuturism, Afrikan futurism, Juju tech, African speculative fiction and more, has combined the literary </w:t>
      </w:r>
      <w:r w:rsidR="00A904C7">
        <w:rPr>
          <w:rFonts w:ascii="Garamond" w:hAnsi="Garamond"/>
          <w:sz w:val="28"/>
          <w:szCs w:val="28"/>
        </w:rPr>
        <w:t xml:space="preserve">inheritances left </w:t>
      </w:r>
      <w:r w:rsidR="002A0DAD">
        <w:rPr>
          <w:rFonts w:ascii="Garamond" w:hAnsi="Garamond"/>
          <w:sz w:val="28"/>
          <w:szCs w:val="28"/>
        </w:rPr>
        <w:t xml:space="preserve">by </w:t>
      </w:r>
      <w:r w:rsidR="00A904C7">
        <w:rPr>
          <w:rFonts w:ascii="Garamond" w:hAnsi="Garamond"/>
          <w:sz w:val="28"/>
          <w:szCs w:val="28"/>
        </w:rPr>
        <w:t xml:space="preserve">Chinua </w:t>
      </w:r>
      <w:r w:rsidR="002A0DAD">
        <w:rPr>
          <w:rFonts w:ascii="Garamond" w:hAnsi="Garamond"/>
          <w:sz w:val="28"/>
          <w:szCs w:val="28"/>
        </w:rPr>
        <w:t>Achebe and</w:t>
      </w:r>
      <w:r w:rsidR="00A904C7">
        <w:rPr>
          <w:rFonts w:ascii="Garamond" w:hAnsi="Garamond"/>
          <w:sz w:val="28"/>
          <w:szCs w:val="28"/>
        </w:rPr>
        <w:t xml:space="preserve"> Amos</w:t>
      </w:r>
      <w:r w:rsidR="002A0DAD">
        <w:rPr>
          <w:rFonts w:ascii="Garamond" w:hAnsi="Garamond"/>
          <w:sz w:val="28"/>
          <w:szCs w:val="28"/>
        </w:rPr>
        <w:t xml:space="preserve"> Tutuola (who </w:t>
      </w:r>
      <w:r w:rsidR="00A904C7">
        <w:rPr>
          <w:rFonts w:ascii="Garamond" w:hAnsi="Garamond"/>
          <w:sz w:val="28"/>
          <w:szCs w:val="28"/>
        </w:rPr>
        <w:t xml:space="preserve">both, albeit differently, </w:t>
      </w:r>
      <w:r w:rsidR="002A0DAD">
        <w:rPr>
          <w:rFonts w:ascii="Garamond" w:hAnsi="Garamond"/>
          <w:sz w:val="28"/>
          <w:szCs w:val="28"/>
        </w:rPr>
        <w:t>dramatized the possibility of seeing an event from several legitimate though incompatible perspectives). The novels by Nnedi Okorafor, Lauren Beukes, Tade Thompson, Sofia Samatar, Akwaeke Emezi, Suyi Davies Okungbowa and many others amplify and elaborate on Tutuola’s precedent in representing a global modernity that combines contemporary science and technology with a knowledge of spirits and an understanding that modern societies are always-already poly-ontological.</w:t>
      </w:r>
      <w:r>
        <w:rPr>
          <w:rStyle w:val="FootnoteReference"/>
          <w:rFonts w:ascii="Garamond" w:hAnsi="Garamond"/>
          <w:sz w:val="28"/>
          <w:szCs w:val="28"/>
        </w:rPr>
        <w:footnoteReference w:id="13"/>
      </w:r>
      <w:r>
        <w:rPr>
          <w:rFonts w:ascii="Garamond" w:hAnsi="Garamond"/>
          <w:sz w:val="28"/>
          <w:szCs w:val="28"/>
        </w:rPr>
        <w:t xml:space="preserve"> </w:t>
      </w:r>
      <w:r w:rsidR="002A0DAD">
        <w:rPr>
          <w:rFonts w:ascii="Garamond" w:hAnsi="Garamond"/>
          <w:sz w:val="28"/>
          <w:szCs w:val="28"/>
        </w:rPr>
        <w:t xml:space="preserve">These texts are, no doubt, part of the “significant paradigm shift’ that Rooney </w:t>
      </w:r>
      <w:r w:rsidR="00A904C7">
        <w:rPr>
          <w:rFonts w:ascii="Garamond" w:hAnsi="Garamond"/>
          <w:sz w:val="28"/>
          <w:szCs w:val="28"/>
        </w:rPr>
        <w:t xml:space="preserve">notes </w:t>
      </w:r>
      <w:r w:rsidR="00CE7F76">
        <w:rPr>
          <w:rFonts w:ascii="Garamond" w:hAnsi="Garamond"/>
          <w:sz w:val="28"/>
          <w:szCs w:val="28"/>
        </w:rPr>
        <w:t xml:space="preserve">in the closing lines </w:t>
      </w:r>
      <w:r w:rsidR="002A0DAD">
        <w:rPr>
          <w:rFonts w:ascii="Garamond" w:hAnsi="Garamond"/>
          <w:sz w:val="28"/>
          <w:szCs w:val="28"/>
        </w:rPr>
        <w:t xml:space="preserve">of </w:t>
      </w:r>
      <w:r w:rsidR="002A0DAD">
        <w:rPr>
          <w:rFonts w:ascii="Garamond" w:hAnsi="Garamond"/>
          <w:i/>
          <w:iCs/>
          <w:sz w:val="28"/>
          <w:szCs w:val="28"/>
        </w:rPr>
        <w:t>African Literature, Animism and Politics</w:t>
      </w:r>
      <w:r w:rsidR="0047154F">
        <w:rPr>
          <w:rFonts w:ascii="Garamond" w:hAnsi="Garamond"/>
          <w:sz w:val="28"/>
          <w:szCs w:val="28"/>
        </w:rPr>
        <w:t>:</w:t>
      </w:r>
      <w:r w:rsidR="002A0DAD">
        <w:rPr>
          <w:rFonts w:ascii="Garamond" w:hAnsi="Garamond"/>
          <w:sz w:val="28"/>
          <w:szCs w:val="28"/>
        </w:rPr>
        <w:t xml:space="preserve"> </w:t>
      </w:r>
      <w:r w:rsidR="00CE7F76">
        <w:rPr>
          <w:rFonts w:ascii="Garamond" w:hAnsi="Garamond"/>
          <w:sz w:val="28"/>
          <w:szCs w:val="28"/>
        </w:rPr>
        <w:t>“</w:t>
      </w:r>
      <w:r w:rsidR="0047154F">
        <w:rPr>
          <w:rFonts w:ascii="Garamond" w:hAnsi="Garamond"/>
          <w:sz w:val="28"/>
          <w:szCs w:val="28"/>
        </w:rPr>
        <w:t>i</w:t>
      </w:r>
      <w:r w:rsidR="00CE7F76">
        <w:rPr>
          <w:rFonts w:ascii="Garamond" w:hAnsi="Garamond"/>
          <w:sz w:val="28"/>
          <w:szCs w:val="28"/>
        </w:rPr>
        <w:t>ts implications are not just epistemological ones but [also</w:t>
      </w:r>
      <w:r w:rsidR="0047154F">
        <w:rPr>
          <w:rFonts w:ascii="Garamond" w:hAnsi="Garamond"/>
          <w:sz w:val="28"/>
          <w:szCs w:val="28"/>
        </w:rPr>
        <w:t xml:space="preserve"> - RP</w:t>
      </w:r>
      <w:r w:rsidR="00CE7F76">
        <w:rPr>
          <w:rFonts w:ascii="Garamond" w:hAnsi="Garamond"/>
          <w:sz w:val="28"/>
          <w:szCs w:val="28"/>
        </w:rPr>
        <w:t xml:space="preserve">] political ones, concerning the mobilisation of communist and ecological values against the hyper-forces and death drives of capitalism.” (227) For </w:t>
      </w:r>
      <w:r w:rsidR="00A904C7">
        <w:rPr>
          <w:rFonts w:ascii="Garamond" w:hAnsi="Garamond"/>
          <w:sz w:val="28"/>
          <w:szCs w:val="28"/>
        </w:rPr>
        <w:t xml:space="preserve">contemporary readers </w:t>
      </w:r>
      <w:r w:rsidR="00CE7F76">
        <w:rPr>
          <w:rFonts w:ascii="Garamond" w:hAnsi="Garamond"/>
          <w:sz w:val="28"/>
          <w:szCs w:val="28"/>
        </w:rPr>
        <w:t>engaged in such mobilisation who w</w:t>
      </w:r>
      <w:r w:rsidR="0047154F">
        <w:rPr>
          <w:rFonts w:ascii="Garamond" w:hAnsi="Garamond"/>
          <w:sz w:val="28"/>
          <w:szCs w:val="28"/>
        </w:rPr>
        <w:t xml:space="preserve">ant to </w:t>
      </w:r>
      <w:r w:rsidR="00CE7F76">
        <w:rPr>
          <w:rFonts w:ascii="Garamond" w:hAnsi="Garamond"/>
          <w:sz w:val="28"/>
          <w:szCs w:val="28"/>
        </w:rPr>
        <w:t xml:space="preserve">know more about the </w:t>
      </w:r>
      <w:r w:rsidR="0047154F">
        <w:rPr>
          <w:rFonts w:ascii="Garamond" w:hAnsi="Garamond"/>
          <w:sz w:val="28"/>
          <w:szCs w:val="28"/>
        </w:rPr>
        <w:t xml:space="preserve">deadliness of </w:t>
      </w:r>
      <w:r w:rsidR="00CE7F76">
        <w:rPr>
          <w:rFonts w:ascii="Garamond" w:hAnsi="Garamond"/>
          <w:sz w:val="28"/>
          <w:szCs w:val="28"/>
        </w:rPr>
        <w:t xml:space="preserve">Western thought </w:t>
      </w:r>
      <w:r w:rsidR="0047154F">
        <w:rPr>
          <w:rFonts w:ascii="Garamond" w:hAnsi="Garamond"/>
          <w:sz w:val="28"/>
          <w:szCs w:val="28"/>
        </w:rPr>
        <w:t xml:space="preserve">as well as its </w:t>
      </w:r>
      <w:r w:rsidR="001E53D4">
        <w:rPr>
          <w:rFonts w:ascii="Garamond" w:hAnsi="Garamond"/>
          <w:sz w:val="28"/>
          <w:szCs w:val="28"/>
        </w:rPr>
        <w:t>literary</w:t>
      </w:r>
      <w:r w:rsidR="0047154F">
        <w:rPr>
          <w:rFonts w:ascii="Garamond" w:hAnsi="Garamond"/>
          <w:sz w:val="28"/>
          <w:szCs w:val="28"/>
        </w:rPr>
        <w:t xml:space="preserve"> antidotes</w:t>
      </w:r>
      <w:r w:rsidR="00CE7F76">
        <w:rPr>
          <w:rFonts w:ascii="Garamond" w:hAnsi="Garamond"/>
          <w:sz w:val="28"/>
          <w:szCs w:val="28"/>
        </w:rPr>
        <w:t xml:space="preserve">, </w:t>
      </w:r>
      <w:r w:rsidR="0047154F">
        <w:rPr>
          <w:rFonts w:ascii="Garamond" w:hAnsi="Garamond"/>
          <w:sz w:val="28"/>
          <w:szCs w:val="28"/>
        </w:rPr>
        <w:t xml:space="preserve">Caroline Rooney’s </w:t>
      </w:r>
      <w:r w:rsidR="00CE7F76">
        <w:rPr>
          <w:rFonts w:ascii="Garamond" w:hAnsi="Garamond"/>
          <w:i/>
          <w:iCs/>
          <w:sz w:val="28"/>
          <w:szCs w:val="28"/>
        </w:rPr>
        <w:t xml:space="preserve">Literature, Animism and Politics </w:t>
      </w:r>
      <w:r w:rsidR="00CE7F76">
        <w:rPr>
          <w:rFonts w:ascii="Garamond" w:hAnsi="Garamond"/>
          <w:sz w:val="28"/>
          <w:szCs w:val="28"/>
        </w:rPr>
        <w:t>is</w:t>
      </w:r>
      <w:r w:rsidR="00A904C7">
        <w:rPr>
          <w:rFonts w:ascii="Garamond" w:hAnsi="Garamond"/>
          <w:sz w:val="28"/>
          <w:szCs w:val="28"/>
        </w:rPr>
        <w:t xml:space="preserve"> still</w:t>
      </w:r>
      <w:r w:rsidR="00CE7F76">
        <w:rPr>
          <w:rFonts w:ascii="Garamond" w:hAnsi="Garamond"/>
          <w:sz w:val="28"/>
          <w:szCs w:val="28"/>
        </w:rPr>
        <w:t xml:space="preserve"> an excellent place to start. </w:t>
      </w:r>
    </w:p>
    <w:p w14:paraId="2B2A7608" w14:textId="77777777" w:rsidR="00A512BA" w:rsidRDefault="00A512BA" w:rsidP="00607BE6">
      <w:pPr>
        <w:spacing w:line="360" w:lineRule="auto"/>
        <w:rPr>
          <w:rFonts w:ascii="Garamond" w:hAnsi="Garamond"/>
          <w:sz w:val="28"/>
          <w:szCs w:val="28"/>
        </w:rPr>
      </w:pPr>
    </w:p>
    <w:p w14:paraId="16FEE85A" w14:textId="77777777" w:rsidR="001A5797" w:rsidRDefault="00D73E9D" w:rsidP="00607BE6">
      <w:pPr>
        <w:spacing w:line="360" w:lineRule="auto"/>
        <w:rPr>
          <w:rFonts w:ascii="Garamond" w:hAnsi="Garamond"/>
          <w:sz w:val="28"/>
          <w:szCs w:val="28"/>
        </w:rPr>
      </w:pPr>
      <w:r>
        <w:rPr>
          <w:rFonts w:ascii="Garamond" w:hAnsi="Garamond"/>
          <w:sz w:val="28"/>
          <w:szCs w:val="28"/>
        </w:rPr>
        <w:t xml:space="preserve"> </w:t>
      </w:r>
      <w:r w:rsidR="004613D4">
        <w:rPr>
          <w:rFonts w:ascii="Garamond" w:hAnsi="Garamond"/>
          <w:sz w:val="28"/>
          <w:szCs w:val="28"/>
        </w:rPr>
        <w:t xml:space="preserve">  </w:t>
      </w:r>
    </w:p>
    <w:p w14:paraId="4C247732" w14:textId="77777777" w:rsidR="001A5797" w:rsidRDefault="001A5797" w:rsidP="00607BE6">
      <w:pPr>
        <w:spacing w:line="360" w:lineRule="auto"/>
        <w:rPr>
          <w:rFonts w:ascii="Garamond" w:hAnsi="Garamond"/>
          <w:sz w:val="28"/>
          <w:szCs w:val="28"/>
        </w:rPr>
      </w:pPr>
    </w:p>
    <w:p w14:paraId="2DFDA357" w14:textId="77777777" w:rsidR="00187664" w:rsidRPr="00360A11" w:rsidRDefault="00187664" w:rsidP="00607BE6">
      <w:pPr>
        <w:spacing w:line="360" w:lineRule="auto"/>
        <w:rPr>
          <w:rFonts w:ascii="Garamond" w:hAnsi="Garamond"/>
          <w:sz w:val="28"/>
          <w:szCs w:val="28"/>
        </w:rPr>
      </w:pPr>
      <w:r>
        <w:rPr>
          <w:rFonts w:ascii="Garamond" w:hAnsi="Garamond"/>
          <w:sz w:val="28"/>
          <w:szCs w:val="28"/>
        </w:rPr>
        <w:t xml:space="preserve"> </w:t>
      </w:r>
    </w:p>
    <w:sectPr w:rsidR="00187664" w:rsidRPr="00360A1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B905" w14:textId="77777777" w:rsidR="002E3A1A" w:rsidRDefault="002E3A1A" w:rsidP="00BF589A">
      <w:r>
        <w:separator/>
      </w:r>
    </w:p>
  </w:endnote>
  <w:endnote w:type="continuationSeparator" w:id="0">
    <w:p w14:paraId="2949D8BB" w14:textId="77777777" w:rsidR="002E3A1A" w:rsidRDefault="002E3A1A" w:rsidP="00BF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A9B4" w14:textId="77777777" w:rsidR="00397E42" w:rsidRDefault="00397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F992" w14:textId="0CED7EA8" w:rsidR="004358F7" w:rsidRDefault="004358F7">
    <w:pPr>
      <w:pStyle w:val="Footer"/>
    </w:pPr>
  </w:p>
  <w:p w14:paraId="151C60DA" w14:textId="77777777" w:rsidR="004358F7" w:rsidRDefault="004358F7">
    <w:pPr>
      <w:pStyle w:val="Footer"/>
    </w:pPr>
  </w:p>
  <w:p w14:paraId="17DF4D67" w14:textId="5412B4F6" w:rsidR="004358F7" w:rsidRPr="004358F7" w:rsidRDefault="004358F7">
    <w:pPr>
      <w:pStyle w:val="Footer"/>
      <w:rPr>
        <w:rFonts w:asciiTheme="majorHAnsi" w:hAnsiTheme="majorHAnsi" w:cstheme="majorHAnsi"/>
      </w:rPr>
    </w:pPr>
    <w:r>
      <w:rPr>
        <w:rFonts w:asciiTheme="majorHAnsi" w:hAnsiTheme="majorHAnsi" w:cstheme="majorHAnsi"/>
      </w:rPr>
      <w:t>©Ranka Primorac</w:t>
    </w:r>
  </w:p>
  <w:p w14:paraId="6485E617" w14:textId="77777777" w:rsidR="00397E42" w:rsidRPr="00842292" w:rsidRDefault="00397E42">
    <w:pPr>
      <w:pStyle w:val="Footer"/>
      <w:rPr>
        <w:rFonts w:asciiTheme="majorHAnsi" w:hAnsiTheme="majorHAnsi" w:cs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5821" w14:textId="77777777" w:rsidR="00397E42" w:rsidRDefault="00397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961F" w14:textId="77777777" w:rsidR="002E3A1A" w:rsidRDefault="002E3A1A" w:rsidP="00BF589A">
      <w:r>
        <w:separator/>
      </w:r>
    </w:p>
  </w:footnote>
  <w:footnote w:type="continuationSeparator" w:id="0">
    <w:p w14:paraId="441DF723" w14:textId="77777777" w:rsidR="002E3A1A" w:rsidRDefault="002E3A1A" w:rsidP="00BF589A">
      <w:r>
        <w:continuationSeparator/>
      </w:r>
    </w:p>
  </w:footnote>
  <w:footnote w:id="1">
    <w:p w14:paraId="1895C141" w14:textId="77777777" w:rsidR="00BF589A" w:rsidRPr="00E731B5" w:rsidRDefault="00BF589A">
      <w:pPr>
        <w:pStyle w:val="FootnoteText"/>
      </w:pPr>
      <w:r>
        <w:rPr>
          <w:rStyle w:val="FootnoteReference"/>
        </w:rPr>
        <w:footnoteRef/>
      </w:r>
      <w:r>
        <w:t xml:space="preserve"> Ranka Primorac is an Associate Professor of African Literature at the Department of English</w:t>
      </w:r>
      <w:r w:rsidR="008C45E7">
        <w:t xml:space="preserve"> at </w:t>
      </w:r>
      <w:r>
        <w:t xml:space="preserve">the University of Southampton in the UK. She has degrees from the universities of Zagreb, Zimbabwe, and Nottingham Trent. </w:t>
      </w:r>
      <w:r w:rsidR="00E731B5">
        <w:t xml:space="preserve">Her 2006 monograph </w:t>
      </w:r>
      <w:r w:rsidR="00E731B5">
        <w:rPr>
          <w:i/>
          <w:iCs/>
        </w:rPr>
        <w:t xml:space="preserve">The Place of Tears </w:t>
      </w:r>
      <w:r w:rsidR="00E731B5">
        <w:t xml:space="preserve">is about the novel and politics in Robert Mugabe’s Zimbabwe. </w:t>
      </w:r>
    </w:p>
  </w:footnote>
  <w:footnote w:id="2">
    <w:p w14:paraId="44238E3D" w14:textId="77777777" w:rsidR="00C80889" w:rsidRPr="00C80889" w:rsidRDefault="00C80889">
      <w:pPr>
        <w:pStyle w:val="FootnoteText"/>
      </w:pPr>
      <w:r>
        <w:rPr>
          <w:rStyle w:val="FootnoteReference"/>
        </w:rPr>
        <w:footnoteRef/>
      </w:r>
      <w:r>
        <w:t xml:space="preserve"> Caroline Rooney,</w:t>
      </w:r>
      <w:r>
        <w:rPr>
          <w:i/>
          <w:iCs/>
        </w:rPr>
        <w:t xml:space="preserve"> African Literature, Animism and Politics</w:t>
      </w:r>
      <w:r>
        <w:t xml:space="preserve"> (London: Routledge, 2000), 201; emphasis in the original. Future references </w:t>
      </w:r>
      <w:r w:rsidR="00100879">
        <w:t xml:space="preserve">to this book </w:t>
      </w:r>
      <w:r>
        <w:t xml:space="preserve">will be given in the body of the text. </w:t>
      </w:r>
    </w:p>
  </w:footnote>
  <w:footnote w:id="3">
    <w:p w14:paraId="2314A546" w14:textId="77777777" w:rsidR="00607BE6" w:rsidRPr="00607BE6" w:rsidRDefault="00607BE6">
      <w:pPr>
        <w:pStyle w:val="FootnoteText"/>
        <w:rPr>
          <w:rFonts w:cstheme="minorHAnsi"/>
        </w:rPr>
      </w:pPr>
      <w:r>
        <w:rPr>
          <w:rStyle w:val="FootnoteReference"/>
        </w:rPr>
        <w:footnoteRef/>
      </w:r>
      <w:r>
        <w:t xml:space="preserve"> </w:t>
      </w:r>
      <w:r w:rsidRPr="00607BE6">
        <w:rPr>
          <w:rFonts w:cstheme="minorHAnsi"/>
        </w:rPr>
        <w:t xml:space="preserve">“After a while, I want to gently scoop aside the folds of such texts, to draw to one side their curtain in order to try to see the realities of others” – </w:t>
      </w:r>
      <w:r>
        <w:rPr>
          <w:rFonts w:cstheme="minorHAnsi"/>
        </w:rPr>
        <w:t xml:space="preserve">Rooney, </w:t>
      </w:r>
      <w:r w:rsidRPr="00607BE6">
        <w:rPr>
          <w:rFonts w:cstheme="minorHAnsi"/>
        </w:rPr>
        <w:t xml:space="preserve">204. </w:t>
      </w:r>
    </w:p>
  </w:footnote>
  <w:footnote w:id="4">
    <w:p w14:paraId="6A1527D3" w14:textId="77777777" w:rsidR="00DF669B" w:rsidRDefault="00DF669B">
      <w:pPr>
        <w:pStyle w:val="FootnoteText"/>
      </w:pPr>
      <w:r>
        <w:rPr>
          <w:rStyle w:val="FootnoteReference"/>
        </w:rPr>
        <w:footnoteRef/>
      </w:r>
      <w:r>
        <w:t xml:space="preserve"> Caroline Rooney, personal e-mail communication, 23 May 2024. </w:t>
      </w:r>
    </w:p>
  </w:footnote>
  <w:footnote w:id="5">
    <w:p w14:paraId="48A5A8BC" w14:textId="77777777" w:rsidR="001E3CA0" w:rsidRPr="001E3CA0" w:rsidRDefault="001E3CA0">
      <w:pPr>
        <w:pStyle w:val="FootnoteText"/>
      </w:pPr>
      <w:r>
        <w:rPr>
          <w:rStyle w:val="FootnoteReference"/>
        </w:rPr>
        <w:footnoteRef/>
      </w:r>
      <w:r>
        <w:t xml:space="preserve"> Another global paradigm was already on the rise. Franco Moretti published his influential “Conjectures on World Literature” in the first issue of the </w:t>
      </w:r>
      <w:r>
        <w:rPr>
          <w:i/>
          <w:iCs/>
        </w:rPr>
        <w:t xml:space="preserve">New Left Review </w:t>
      </w:r>
      <w:r>
        <w:t xml:space="preserve">in 2000. (Franco Moretti, “Conjectures on World Literature </w:t>
      </w:r>
      <w:r>
        <w:rPr>
          <w:i/>
          <w:iCs/>
        </w:rPr>
        <w:t xml:space="preserve">NLR </w:t>
      </w:r>
      <w:r>
        <w:t>1, 2000, 54-68.</w:t>
      </w:r>
      <w:r w:rsidR="00916D92">
        <w:t>)</w:t>
      </w:r>
      <w:r>
        <w:t xml:space="preserve"> </w:t>
      </w:r>
    </w:p>
  </w:footnote>
  <w:footnote w:id="6">
    <w:p w14:paraId="16472165" w14:textId="77777777" w:rsidR="00870774" w:rsidRPr="00C06441" w:rsidRDefault="00870774">
      <w:pPr>
        <w:pStyle w:val="FootnoteText"/>
      </w:pPr>
      <w:r>
        <w:rPr>
          <w:rStyle w:val="FootnoteReference"/>
        </w:rPr>
        <w:footnoteRef/>
      </w:r>
      <w:r>
        <w:t xml:space="preserve"> The no-hyphen version of the term has prevailed since the publication of </w:t>
      </w:r>
      <w:r>
        <w:rPr>
          <w:i/>
          <w:iCs/>
        </w:rPr>
        <w:t>African Literature, Animism and Politics</w:t>
      </w:r>
      <w:r w:rsidR="00C06441">
        <w:t xml:space="preserve">. People seemed to worry </w:t>
      </w:r>
      <w:r w:rsidR="00C06441">
        <w:rPr>
          <w:i/>
          <w:iCs/>
        </w:rPr>
        <w:t xml:space="preserve">a lot </w:t>
      </w:r>
      <w:r w:rsidR="00C06441">
        <w:t xml:space="preserve">about hyphens </w:t>
      </w:r>
      <w:r w:rsidR="00D62088">
        <w:t>in the 1990s</w:t>
      </w:r>
      <w:r w:rsidR="00C06441">
        <w:t xml:space="preserve">. </w:t>
      </w:r>
    </w:p>
  </w:footnote>
  <w:footnote w:id="7">
    <w:p w14:paraId="41D8E526" w14:textId="77777777" w:rsidR="00277FFA" w:rsidRPr="00811273" w:rsidRDefault="00277FFA">
      <w:pPr>
        <w:pStyle w:val="FootnoteText"/>
      </w:pPr>
      <w:r>
        <w:rPr>
          <w:rStyle w:val="FootnoteReference"/>
        </w:rPr>
        <w:footnoteRef/>
      </w:r>
      <w:r>
        <w:t xml:space="preserve"> </w:t>
      </w:r>
      <w:r w:rsidR="00EE039D" w:rsidRPr="00811273">
        <w:t xml:space="preserve">For a discussion of the choke-hold that scholarship related to those two post-modernist authors had on the field as showcased by the </w:t>
      </w:r>
      <w:r w:rsidR="00EE039D" w:rsidRPr="00811273">
        <w:rPr>
          <w:i/>
          <w:iCs/>
        </w:rPr>
        <w:t xml:space="preserve">Journal of Commonwealth Literature </w:t>
      </w:r>
      <w:r w:rsidR="00EE039D" w:rsidRPr="00811273">
        <w:t xml:space="preserve">(at the time of writing, recently renamed to </w:t>
      </w:r>
      <w:r w:rsidR="00EE039D" w:rsidRPr="00811273">
        <w:rPr>
          <w:i/>
          <w:iCs/>
        </w:rPr>
        <w:t>Literature, Critique and Empire</w:t>
      </w:r>
      <w:r w:rsidR="00EE039D" w:rsidRPr="00811273">
        <w:t xml:space="preserve">), see Stephen Morton and Ranka Primorac, “2000s: Expansion and </w:t>
      </w:r>
      <w:r w:rsidR="00811273" w:rsidRPr="00811273">
        <w:t xml:space="preserve">Change,” in </w:t>
      </w:r>
      <w:r w:rsidR="00811273" w:rsidRPr="00811273">
        <w:rPr>
          <w:i/>
          <w:iCs/>
        </w:rPr>
        <w:t xml:space="preserve">The Journal of Commonwealth Literature </w:t>
      </w:r>
      <w:r w:rsidR="00811273" w:rsidRPr="00811273">
        <w:t xml:space="preserve">50.1 (2015), 353-368. </w:t>
      </w:r>
    </w:p>
  </w:footnote>
  <w:footnote w:id="8">
    <w:p w14:paraId="38DBCB41" w14:textId="77777777" w:rsidR="0080423B" w:rsidRPr="0080423B" w:rsidRDefault="0080423B">
      <w:pPr>
        <w:pStyle w:val="FootnoteText"/>
        <w:rPr>
          <w:rFonts w:cstheme="minorHAnsi"/>
        </w:rPr>
      </w:pPr>
      <w:r>
        <w:rPr>
          <w:rStyle w:val="FootnoteReference"/>
        </w:rPr>
        <w:footnoteRef/>
      </w:r>
      <w:r>
        <w:t xml:space="preserve"> </w:t>
      </w:r>
      <w:r w:rsidRPr="0080423B">
        <w:rPr>
          <w:rFonts w:cstheme="minorHAnsi"/>
        </w:rPr>
        <w:t xml:space="preserve">Look out, for example, for the single page of the text explaining the concept of “the white saviour”, </w:t>
      </w:r>
      <w:r>
        <w:rPr>
          <w:rFonts w:cstheme="minorHAnsi"/>
        </w:rPr>
        <w:t>or</w:t>
      </w:r>
      <w:r w:rsidRPr="0080423B">
        <w:rPr>
          <w:rFonts w:cstheme="minorHAnsi"/>
        </w:rPr>
        <w:t xml:space="preserve"> for a discussion of Tutuola’s </w:t>
      </w:r>
      <w:r>
        <w:rPr>
          <w:rFonts w:cstheme="minorHAnsi"/>
        </w:rPr>
        <w:t>palm-wine drinkard</w:t>
      </w:r>
      <w:r w:rsidRPr="0080423B">
        <w:rPr>
          <w:rFonts w:cstheme="minorHAnsi"/>
        </w:rPr>
        <w:t xml:space="preserve"> as </w:t>
      </w:r>
      <w:r>
        <w:rPr>
          <w:rFonts w:cstheme="minorHAnsi"/>
        </w:rPr>
        <w:t xml:space="preserve">a </w:t>
      </w:r>
      <w:r w:rsidRPr="0080423B">
        <w:rPr>
          <w:rFonts w:cstheme="minorHAnsi"/>
        </w:rPr>
        <w:t>cosmopolitan</w:t>
      </w:r>
      <w:r w:rsidR="00A161A7">
        <w:rPr>
          <w:rFonts w:cstheme="minorHAnsi"/>
        </w:rPr>
        <w:t>, which predates by decades the recent debates around Afropolitanism</w:t>
      </w:r>
      <w:r w:rsidRPr="0080423B">
        <w:rPr>
          <w:rFonts w:cstheme="minorHAnsi"/>
        </w:rPr>
        <w:t xml:space="preserve">. </w:t>
      </w:r>
    </w:p>
  </w:footnote>
  <w:footnote w:id="9">
    <w:p w14:paraId="63115E65" w14:textId="6671D906" w:rsidR="003823D1" w:rsidRPr="003823D1" w:rsidRDefault="003823D1" w:rsidP="00256DDB">
      <w:pPr>
        <w:rPr>
          <w:rFonts w:cstheme="minorHAnsi"/>
          <w:sz w:val="20"/>
          <w:szCs w:val="20"/>
        </w:rPr>
      </w:pPr>
      <w:r>
        <w:rPr>
          <w:rStyle w:val="FootnoteReference"/>
        </w:rPr>
        <w:footnoteRef/>
      </w:r>
      <w:r>
        <w:t xml:space="preserve"> </w:t>
      </w:r>
      <w:r w:rsidRPr="003823D1">
        <w:rPr>
          <w:rFonts w:cstheme="minorHAnsi"/>
          <w:sz w:val="20"/>
          <w:szCs w:val="20"/>
        </w:rPr>
        <w:t xml:space="preserve">The </w:t>
      </w:r>
      <w:r>
        <w:rPr>
          <w:rFonts w:cstheme="minorHAnsi"/>
          <w:sz w:val="20"/>
          <w:szCs w:val="20"/>
        </w:rPr>
        <w:t xml:space="preserve">passing </w:t>
      </w:r>
      <w:r w:rsidRPr="003823D1">
        <w:rPr>
          <w:rFonts w:cstheme="minorHAnsi"/>
          <w:sz w:val="20"/>
          <w:szCs w:val="20"/>
        </w:rPr>
        <w:t>reference to Auerbach</w:t>
      </w:r>
      <w:r>
        <w:rPr>
          <w:rFonts w:cstheme="minorHAnsi"/>
          <w:sz w:val="20"/>
          <w:szCs w:val="20"/>
        </w:rPr>
        <w:t xml:space="preserve"> </w:t>
      </w:r>
      <w:r w:rsidRPr="003823D1">
        <w:rPr>
          <w:rFonts w:cstheme="minorHAnsi"/>
          <w:sz w:val="20"/>
          <w:szCs w:val="20"/>
        </w:rPr>
        <w:t>on Bal</w:t>
      </w:r>
      <w:r w:rsidR="004A610F">
        <w:rPr>
          <w:rFonts w:cstheme="minorHAnsi"/>
          <w:sz w:val="20"/>
          <w:szCs w:val="20"/>
        </w:rPr>
        <w:t>z</w:t>
      </w:r>
      <w:r w:rsidRPr="003823D1">
        <w:rPr>
          <w:rFonts w:cstheme="minorHAnsi"/>
          <w:sz w:val="20"/>
          <w:szCs w:val="20"/>
        </w:rPr>
        <w:t>ac on p. 146 is hardly the stuff of run-of-the mill</w:t>
      </w:r>
      <w:r>
        <w:rPr>
          <w:rFonts w:cstheme="minorHAnsi"/>
          <w:sz w:val="20"/>
          <w:szCs w:val="20"/>
        </w:rPr>
        <w:t xml:space="preserve"> 1990s</w:t>
      </w:r>
      <w:r w:rsidRPr="003823D1">
        <w:rPr>
          <w:rFonts w:cstheme="minorHAnsi"/>
          <w:sz w:val="20"/>
          <w:szCs w:val="20"/>
        </w:rPr>
        <w:t xml:space="preserve"> “poco”</w:t>
      </w:r>
      <w:r>
        <w:rPr>
          <w:rFonts w:cstheme="minorHAnsi"/>
          <w:sz w:val="20"/>
          <w:szCs w:val="20"/>
        </w:rPr>
        <w:t>.</w:t>
      </w:r>
    </w:p>
  </w:footnote>
  <w:footnote w:id="10">
    <w:p w14:paraId="2C5F241B" w14:textId="77777777" w:rsidR="0024580D" w:rsidRPr="00256DDB" w:rsidRDefault="0024580D">
      <w:pPr>
        <w:pStyle w:val="FootnoteText"/>
      </w:pPr>
      <w:r>
        <w:rPr>
          <w:rStyle w:val="FootnoteReference"/>
        </w:rPr>
        <w:footnoteRef/>
      </w:r>
      <w:r>
        <w:t xml:space="preserve"> Ato Quayson</w:t>
      </w:r>
      <w:r w:rsidR="003B6F42">
        <w:t xml:space="preserve">, </w:t>
      </w:r>
      <w:r w:rsidR="00256DDB">
        <w:rPr>
          <w:i/>
          <w:iCs/>
        </w:rPr>
        <w:t xml:space="preserve">Tragedy and Postcolonial Literature </w:t>
      </w:r>
      <w:r w:rsidR="00256DDB">
        <w:t xml:space="preserve">(Cambridge: Cambridge University Press, 2021); </w:t>
      </w:r>
      <w:r>
        <w:t>Jeanne-Marie Jackson</w:t>
      </w:r>
      <w:r w:rsidR="00256DDB">
        <w:t xml:space="preserve">, </w:t>
      </w:r>
      <w:r w:rsidR="00256DDB">
        <w:rPr>
          <w:i/>
          <w:iCs/>
        </w:rPr>
        <w:t xml:space="preserve">The African Novel of Ideas </w:t>
      </w:r>
      <w:r w:rsidR="00256DDB">
        <w:t xml:space="preserve">(Princeton: Princeton University Press, 2021). </w:t>
      </w:r>
    </w:p>
  </w:footnote>
  <w:footnote w:id="11">
    <w:p w14:paraId="58F8EA5C" w14:textId="77777777" w:rsidR="00CE7F76" w:rsidRPr="001E53D4" w:rsidRDefault="00CE7F76">
      <w:pPr>
        <w:pStyle w:val="FootnoteText"/>
      </w:pPr>
      <w:r>
        <w:rPr>
          <w:rStyle w:val="FootnoteReference"/>
        </w:rPr>
        <w:footnoteRef/>
      </w:r>
      <w:r>
        <w:t xml:space="preserve"> </w:t>
      </w:r>
      <w:r w:rsidR="00256DDB">
        <w:t xml:space="preserve">Harry Garuba, “Explorations in Animist Realism: Notes on Reading/Writing African Literature, Culture, and Society”, </w:t>
      </w:r>
      <w:r w:rsidR="00256DDB">
        <w:rPr>
          <w:i/>
          <w:iCs/>
        </w:rPr>
        <w:t>Public Culture</w:t>
      </w:r>
      <w:r w:rsidR="00256DDB">
        <w:t xml:space="preserve"> 15.2 (2003), 261-285; Francis Nyamnjoh, </w:t>
      </w:r>
      <w:r w:rsidR="00256DDB">
        <w:rPr>
          <w:i/>
          <w:iCs/>
        </w:rPr>
        <w:t xml:space="preserve">Drinking from the Cosmic Gourd: How Amos Tutuola can Change our Minds </w:t>
      </w:r>
      <w:r w:rsidR="00256DDB">
        <w:t>(Langaa RPCIG, 2017); Brendon Nicholls, “</w:t>
      </w:r>
      <w:r w:rsidR="001E53D4">
        <w:t xml:space="preserve">Africas of the Mind: From Indigenous Medicine to Environmental Psychoanalysis”, </w:t>
      </w:r>
      <w:r w:rsidR="001E53D4">
        <w:rPr>
          <w:i/>
          <w:iCs/>
        </w:rPr>
        <w:t>Cultural Critique</w:t>
      </w:r>
      <w:r w:rsidR="001E53D4">
        <w:t xml:space="preserve"> 111 (2021), 52-80, </w:t>
      </w:r>
    </w:p>
  </w:footnote>
  <w:footnote w:id="12">
    <w:p w14:paraId="48054447" w14:textId="77777777" w:rsidR="002C0A1F" w:rsidRPr="00607BE6" w:rsidRDefault="002C0A1F" w:rsidP="002C0A1F">
      <w:pPr>
        <w:pStyle w:val="FootnoteText"/>
      </w:pPr>
      <w:r>
        <w:rPr>
          <w:rStyle w:val="FootnoteReference"/>
        </w:rPr>
        <w:footnoteRef/>
      </w:r>
      <w:r>
        <w:t xml:space="preserve"> Ranka Primorac, “Descartes in his Pith Helmet: Afrofuturism and Genre Theory”, in Cajetan Iheka and Jeanne-Maria Jackson, </w:t>
      </w:r>
      <w:r>
        <w:rPr>
          <w:i/>
          <w:iCs/>
        </w:rPr>
        <w:t>Intellectual Traditions of African Literature 1960-2015</w:t>
      </w:r>
      <w:r>
        <w:t xml:space="preserve">, Cambridge University Press, forthcoming. </w:t>
      </w:r>
    </w:p>
  </w:footnote>
  <w:footnote w:id="13">
    <w:p w14:paraId="328E31B1" w14:textId="77777777" w:rsidR="002C0A1F" w:rsidRPr="00A141E7" w:rsidRDefault="002C0A1F" w:rsidP="002C0A1F">
      <w:pPr>
        <w:pStyle w:val="FootnoteText"/>
      </w:pPr>
      <w:r>
        <w:rPr>
          <w:rStyle w:val="FootnoteReference"/>
        </w:rPr>
        <w:footnoteRef/>
      </w:r>
      <w:r>
        <w:t xml:space="preserve"> Nnedi Okorafor, </w:t>
      </w:r>
      <w:r>
        <w:rPr>
          <w:i/>
          <w:iCs/>
        </w:rPr>
        <w:t xml:space="preserve">Lagoon </w:t>
      </w:r>
      <w:r>
        <w:t xml:space="preserve">(London: Hodder, 2014); Lauren Beukes, </w:t>
      </w:r>
      <w:r>
        <w:rPr>
          <w:i/>
          <w:iCs/>
        </w:rPr>
        <w:t xml:space="preserve">Zoo City </w:t>
      </w:r>
      <w:r>
        <w:t xml:space="preserve">(Oxford: Angry Robot, 2010); Tade Thompson, </w:t>
      </w:r>
      <w:r>
        <w:rPr>
          <w:i/>
          <w:iCs/>
        </w:rPr>
        <w:t xml:space="preserve">Rosewater </w:t>
      </w:r>
      <w:r>
        <w:t xml:space="preserve">(London: Orbit, 2017); Sofia Samatar, </w:t>
      </w:r>
      <w:r>
        <w:rPr>
          <w:i/>
          <w:iCs/>
        </w:rPr>
        <w:t xml:space="preserve">A Stranger in Olondria </w:t>
      </w:r>
      <w:r>
        <w:t xml:space="preserve">(Easthampton, MA: Small Beer Press, 2013); Akwaeke Emezi, </w:t>
      </w:r>
      <w:r>
        <w:rPr>
          <w:i/>
          <w:iCs/>
        </w:rPr>
        <w:t xml:space="preserve">Freshwater </w:t>
      </w:r>
      <w:r>
        <w:t xml:space="preserve">(London: Faber, 2018); Suyi Davies Okungbowa, </w:t>
      </w:r>
      <w:r>
        <w:rPr>
          <w:i/>
          <w:iCs/>
        </w:rPr>
        <w:t xml:space="preserve">David Mogo Godhunter </w:t>
      </w:r>
      <w:r>
        <w:t xml:space="preserve">(Oxford: Abaddon Books,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1647" w14:textId="77777777" w:rsidR="00397E42" w:rsidRDefault="00397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ACB4" w14:textId="77777777" w:rsidR="00397E42" w:rsidRDefault="00397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D2C3" w14:textId="77777777" w:rsidR="00397E42" w:rsidRDefault="00397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C5E22"/>
    <w:multiLevelType w:val="hybridMultilevel"/>
    <w:tmpl w:val="66E6E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4873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11"/>
    <w:rsid w:val="00035D03"/>
    <w:rsid w:val="00056556"/>
    <w:rsid w:val="000A38A7"/>
    <w:rsid w:val="000C4F32"/>
    <w:rsid w:val="000F3414"/>
    <w:rsid w:val="00100879"/>
    <w:rsid w:val="00125015"/>
    <w:rsid w:val="00136046"/>
    <w:rsid w:val="00141B73"/>
    <w:rsid w:val="00187664"/>
    <w:rsid w:val="00194BEF"/>
    <w:rsid w:val="001A5797"/>
    <w:rsid w:val="001E3CA0"/>
    <w:rsid w:val="001E53D4"/>
    <w:rsid w:val="00220414"/>
    <w:rsid w:val="0024580D"/>
    <w:rsid w:val="00256DDB"/>
    <w:rsid w:val="0027253C"/>
    <w:rsid w:val="00277953"/>
    <w:rsid w:val="00277FFA"/>
    <w:rsid w:val="00293BE4"/>
    <w:rsid w:val="002A0DAD"/>
    <w:rsid w:val="002C0A1F"/>
    <w:rsid w:val="002E3A1A"/>
    <w:rsid w:val="00326052"/>
    <w:rsid w:val="00360A11"/>
    <w:rsid w:val="00380062"/>
    <w:rsid w:val="003823D1"/>
    <w:rsid w:val="00385EB0"/>
    <w:rsid w:val="00397E42"/>
    <w:rsid w:val="003B62CD"/>
    <w:rsid w:val="003B6F42"/>
    <w:rsid w:val="003D5EC5"/>
    <w:rsid w:val="003E0849"/>
    <w:rsid w:val="003E5A8B"/>
    <w:rsid w:val="003F708B"/>
    <w:rsid w:val="00427FD4"/>
    <w:rsid w:val="004358F7"/>
    <w:rsid w:val="004613D4"/>
    <w:rsid w:val="0047154F"/>
    <w:rsid w:val="004A610F"/>
    <w:rsid w:val="004A7B95"/>
    <w:rsid w:val="00522E6A"/>
    <w:rsid w:val="0056662D"/>
    <w:rsid w:val="005749C8"/>
    <w:rsid w:val="005C5BE9"/>
    <w:rsid w:val="0060381E"/>
    <w:rsid w:val="00607BE6"/>
    <w:rsid w:val="00652313"/>
    <w:rsid w:val="006C1832"/>
    <w:rsid w:val="007A6423"/>
    <w:rsid w:val="007B09DC"/>
    <w:rsid w:val="007B6B23"/>
    <w:rsid w:val="007E1957"/>
    <w:rsid w:val="0080423B"/>
    <w:rsid w:val="00811273"/>
    <w:rsid w:val="0083366B"/>
    <w:rsid w:val="008375B9"/>
    <w:rsid w:val="00840992"/>
    <w:rsid w:val="00842292"/>
    <w:rsid w:val="008630E5"/>
    <w:rsid w:val="00870774"/>
    <w:rsid w:val="00886892"/>
    <w:rsid w:val="0088693B"/>
    <w:rsid w:val="00891871"/>
    <w:rsid w:val="008A3A38"/>
    <w:rsid w:val="008C45E7"/>
    <w:rsid w:val="00916D92"/>
    <w:rsid w:val="009617B6"/>
    <w:rsid w:val="00976E6B"/>
    <w:rsid w:val="00A141E7"/>
    <w:rsid w:val="00A161A7"/>
    <w:rsid w:val="00A512BA"/>
    <w:rsid w:val="00A904C7"/>
    <w:rsid w:val="00A96323"/>
    <w:rsid w:val="00B868C9"/>
    <w:rsid w:val="00BD4C1A"/>
    <w:rsid w:val="00BF589A"/>
    <w:rsid w:val="00C03986"/>
    <w:rsid w:val="00C06441"/>
    <w:rsid w:val="00C80889"/>
    <w:rsid w:val="00CE7F76"/>
    <w:rsid w:val="00CF121B"/>
    <w:rsid w:val="00D62088"/>
    <w:rsid w:val="00D73E9D"/>
    <w:rsid w:val="00D80F55"/>
    <w:rsid w:val="00D819DA"/>
    <w:rsid w:val="00DA40F0"/>
    <w:rsid w:val="00DF669B"/>
    <w:rsid w:val="00E05198"/>
    <w:rsid w:val="00E276C1"/>
    <w:rsid w:val="00E731B5"/>
    <w:rsid w:val="00EB1912"/>
    <w:rsid w:val="00ED1909"/>
    <w:rsid w:val="00EE039D"/>
    <w:rsid w:val="00F11084"/>
    <w:rsid w:val="00F365B4"/>
    <w:rsid w:val="00F565AC"/>
    <w:rsid w:val="00F66868"/>
    <w:rsid w:val="00FE2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AAC6"/>
  <w15:chartTrackingRefBased/>
  <w15:docId w15:val="{CF963843-25A2-5F44-8BE1-423E21E2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F589A"/>
    <w:rPr>
      <w:sz w:val="20"/>
      <w:szCs w:val="20"/>
    </w:rPr>
  </w:style>
  <w:style w:type="character" w:customStyle="1" w:styleId="FootnoteTextChar">
    <w:name w:val="Footnote Text Char"/>
    <w:basedOn w:val="DefaultParagraphFont"/>
    <w:link w:val="FootnoteText"/>
    <w:uiPriority w:val="99"/>
    <w:semiHidden/>
    <w:rsid w:val="00BF589A"/>
    <w:rPr>
      <w:sz w:val="20"/>
      <w:szCs w:val="20"/>
    </w:rPr>
  </w:style>
  <w:style w:type="character" w:styleId="FootnoteReference">
    <w:name w:val="footnote reference"/>
    <w:basedOn w:val="DefaultParagraphFont"/>
    <w:uiPriority w:val="99"/>
    <w:semiHidden/>
    <w:unhideWhenUsed/>
    <w:rsid w:val="00BF589A"/>
    <w:rPr>
      <w:vertAlign w:val="superscript"/>
    </w:rPr>
  </w:style>
  <w:style w:type="paragraph" w:styleId="ListParagraph">
    <w:name w:val="List Paragraph"/>
    <w:basedOn w:val="Normal"/>
    <w:uiPriority w:val="34"/>
    <w:qFormat/>
    <w:rsid w:val="00056556"/>
    <w:pPr>
      <w:ind w:left="720"/>
      <w:contextualSpacing/>
    </w:pPr>
  </w:style>
  <w:style w:type="paragraph" w:styleId="Header">
    <w:name w:val="header"/>
    <w:basedOn w:val="Normal"/>
    <w:link w:val="HeaderChar"/>
    <w:uiPriority w:val="99"/>
    <w:unhideWhenUsed/>
    <w:rsid w:val="00397E42"/>
    <w:pPr>
      <w:tabs>
        <w:tab w:val="center" w:pos="4513"/>
        <w:tab w:val="right" w:pos="9026"/>
      </w:tabs>
    </w:pPr>
  </w:style>
  <w:style w:type="character" w:customStyle="1" w:styleId="HeaderChar">
    <w:name w:val="Header Char"/>
    <w:basedOn w:val="DefaultParagraphFont"/>
    <w:link w:val="Header"/>
    <w:uiPriority w:val="99"/>
    <w:rsid w:val="00397E42"/>
  </w:style>
  <w:style w:type="paragraph" w:styleId="Footer">
    <w:name w:val="footer"/>
    <w:basedOn w:val="Normal"/>
    <w:link w:val="FooterChar"/>
    <w:uiPriority w:val="99"/>
    <w:unhideWhenUsed/>
    <w:rsid w:val="00397E42"/>
    <w:pPr>
      <w:tabs>
        <w:tab w:val="center" w:pos="4513"/>
        <w:tab w:val="right" w:pos="9026"/>
      </w:tabs>
    </w:pPr>
  </w:style>
  <w:style w:type="character" w:customStyle="1" w:styleId="FooterChar">
    <w:name w:val="Footer Char"/>
    <w:basedOn w:val="DefaultParagraphFont"/>
    <w:link w:val="Footer"/>
    <w:uiPriority w:val="99"/>
    <w:rsid w:val="00397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285EA-BF9D-4842-AD40-048A70FC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7</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Ranka Primorac</dc:creator>
  <cp:keywords/>
  <dc:description/>
  <cp:lastModifiedBy>Ranka Primorac</cp:lastModifiedBy>
  <cp:revision>15</cp:revision>
  <cp:lastPrinted>2024-10-23T10:26:00Z</cp:lastPrinted>
  <dcterms:created xsi:type="dcterms:W3CDTF">2024-05-26T18:27:00Z</dcterms:created>
  <dcterms:modified xsi:type="dcterms:W3CDTF">2024-11-06T13:04:00Z</dcterms:modified>
</cp:coreProperties>
</file>